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62" w:rsidRDefault="006C4A62" w:rsidP="006C4A62">
      <w:pPr>
        <w:tabs>
          <w:tab w:val="left" w:pos="2000"/>
          <w:tab w:val="center" w:pos="4898"/>
          <w:tab w:val="left" w:pos="785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 о с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й с к а я      Ф е д е р а ц и я</w:t>
      </w:r>
    </w:p>
    <w:p w:rsidR="006C4A62" w:rsidRDefault="006C4A62" w:rsidP="006C4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Иркутская область</w:t>
      </w:r>
    </w:p>
    <w:p w:rsidR="006C4A62" w:rsidRDefault="006C4A62" w:rsidP="006C4A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образование «Тайшетский район»</w:t>
      </w:r>
    </w:p>
    <w:p w:rsidR="006C4A62" w:rsidRDefault="006C4A62" w:rsidP="006C4A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Черчетское муниципальное образование</w:t>
      </w:r>
    </w:p>
    <w:p w:rsidR="006C4A62" w:rsidRDefault="006C4A62" w:rsidP="006C4A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Черчетского муниципального образования</w:t>
      </w:r>
    </w:p>
    <w:p w:rsidR="006C4A62" w:rsidRDefault="006C4A62" w:rsidP="006C4A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C4A62" w:rsidRDefault="006C4A62" w:rsidP="006C4A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491F49" w:rsidRDefault="00491F49" w:rsidP="006C4A6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Ind w:w="-7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626"/>
      </w:tblGrid>
      <w:tr w:rsidR="006C4A62" w:rsidTr="006C4A62">
        <w:trPr>
          <w:trHeight w:val="335"/>
        </w:trPr>
        <w:tc>
          <w:tcPr>
            <w:tcW w:w="9626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C4A62" w:rsidRDefault="006C4A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6C4A62" w:rsidRDefault="006C4A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от «2</w:t>
            </w:r>
            <w:r w:rsidR="006F4CB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» </w:t>
            </w:r>
            <w:r w:rsidR="006F4CB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2023 года                                                                            № </w:t>
            </w:r>
            <w:r w:rsidR="006F4CB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  <w:p w:rsidR="006C4A62" w:rsidRDefault="006C4A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tbl>
      <w:tblPr>
        <w:tblStyle w:val="a5"/>
        <w:tblW w:w="967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8"/>
      </w:tblGrid>
      <w:tr w:rsidR="006C4A62" w:rsidTr="006C4A62">
        <w:trPr>
          <w:trHeight w:val="457"/>
        </w:trPr>
        <w:tc>
          <w:tcPr>
            <w:tcW w:w="9678" w:type="dxa"/>
            <w:hideMark/>
          </w:tcPr>
          <w:p w:rsidR="006C4A62" w:rsidRPr="006C4A62" w:rsidRDefault="006C4A62" w:rsidP="006C4A6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C4A62">
              <w:rPr>
                <w:rFonts w:ascii="Times New Roman" w:hAnsi="Times New Roman" w:cs="Times New Roman"/>
                <w:sz w:val="24"/>
                <w:szCs w:val="24"/>
              </w:rPr>
              <w:t>Об утверждении регламента реализации полномочий администратора доходов бюджета по взысканию дебиторской задолженности по платежам в бюджет, пеням и штрафам по ним</w:t>
            </w:r>
          </w:p>
          <w:p w:rsidR="006C4A62" w:rsidRDefault="006C4A62" w:rsidP="006C4A6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6C4A62" w:rsidRDefault="006C4A62" w:rsidP="006C4A6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66078C" w:rsidRPr="0066078C" w:rsidRDefault="006C4A62" w:rsidP="0066078C">
      <w:pPr>
        <w:pStyle w:val="a4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6078C">
        <w:rPr>
          <w:rFonts w:ascii="Times New Roman" w:hAnsi="Times New Roman"/>
          <w:sz w:val="24"/>
          <w:szCs w:val="24"/>
        </w:rPr>
        <w:t xml:space="preserve">В соответствии с пунктом 2 приказа Министерства финансов Российской Федерации от 18 ноября 2022 г. № 172н «Об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бюджет, пеням и штрафам по ним», руководствуясь </w:t>
      </w:r>
      <w:r w:rsidR="0066078C" w:rsidRPr="0066078C">
        <w:rPr>
          <w:rFonts w:ascii="Times New Roman" w:hAnsi="Times New Roman"/>
          <w:sz w:val="24"/>
          <w:szCs w:val="24"/>
        </w:rPr>
        <w:t>ст. ст. 38,40,46 Устава Черчетского муниципального образования, администрация Черчетского муниципального образования</w:t>
      </w:r>
    </w:p>
    <w:p w:rsidR="0066078C" w:rsidRPr="0066078C" w:rsidRDefault="0066078C" w:rsidP="0066078C">
      <w:pPr>
        <w:pStyle w:val="a4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6C4A62" w:rsidRDefault="006C4A62" w:rsidP="006C4A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78C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66078C" w:rsidRPr="0066078C" w:rsidRDefault="0066078C" w:rsidP="006C4A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78C" w:rsidRPr="0066078C" w:rsidRDefault="0066078C" w:rsidP="0066078C">
      <w:pPr>
        <w:jc w:val="both"/>
        <w:rPr>
          <w:rFonts w:ascii="Times New Roman" w:hAnsi="Times New Roman" w:cs="Times New Roman"/>
          <w:sz w:val="24"/>
          <w:szCs w:val="24"/>
        </w:rPr>
      </w:pPr>
      <w:r w:rsidRPr="0066078C">
        <w:rPr>
          <w:rFonts w:ascii="Times New Roman" w:hAnsi="Times New Roman" w:cs="Times New Roman"/>
          <w:sz w:val="24"/>
          <w:szCs w:val="24"/>
        </w:rPr>
        <w:t xml:space="preserve">1. Утвердить прилагаемый регламент реализации </w:t>
      </w:r>
      <w:r>
        <w:rPr>
          <w:rFonts w:ascii="Times New Roman" w:hAnsi="Times New Roman" w:cs="Times New Roman"/>
          <w:sz w:val="24"/>
          <w:szCs w:val="24"/>
        </w:rPr>
        <w:t>Черчетским</w:t>
      </w:r>
      <w:r w:rsidRPr="0066078C">
        <w:rPr>
          <w:rFonts w:ascii="Times New Roman" w:hAnsi="Times New Roman" w:cs="Times New Roman"/>
          <w:sz w:val="24"/>
          <w:szCs w:val="24"/>
        </w:rPr>
        <w:t xml:space="preserve"> муниципальным образованием полномочий администратора доходов бюджета по взысканию дебиторской задолженности по платежам в бюджет, пеням и штрафам по ним.</w:t>
      </w:r>
    </w:p>
    <w:p w:rsidR="0066078C" w:rsidRPr="0066078C" w:rsidRDefault="0066078C" w:rsidP="0066078C">
      <w:pPr>
        <w:jc w:val="both"/>
        <w:rPr>
          <w:rFonts w:ascii="Times New Roman" w:hAnsi="Times New Roman" w:cs="Times New Roman"/>
          <w:sz w:val="24"/>
          <w:szCs w:val="24"/>
        </w:rPr>
      </w:pPr>
      <w:r w:rsidRPr="0066078C">
        <w:rPr>
          <w:rFonts w:ascii="Times New Roman" w:hAnsi="Times New Roman" w:cs="Times New Roman"/>
          <w:sz w:val="24"/>
          <w:szCs w:val="24"/>
        </w:rPr>
        <w:t xml:space="preserve">2. Контроль за исполнением настоящего </w:t>
      </w:r>
      <w:r w:rsidR="006F4CB7">
        <w:rPr>
          <w:rFonts w:ascii="Times New Roman" w:hAnsi="Times New Roman" w:cs="Times New Roman"/>
          <w:sz w:val="24"/>
          <w:szCs w:val="24"/>
        </w:rPr>
        <w:t>постановления</w:t>
      </w:r>
      <w:r w:rsidRPr="0066078C">
        <w:rPr>
          <w:rFonts w:ascii="Times New Roman" w:hAnsi="Times New Roman" w:cs="Times New Roman"/>
          <w:sz w:val="24"/>
          <w:szCs w:val="24"/>
        </w:rPr>
        <w:t xml:space="preserve"> возложить на главного бухгалтера централизованной бухгалтерии по исполнению бюджетов поселений Крутько Н.И.</w:t>
      </w:r>
    </w:p>
    <w:p w:rsidR="0066078C" w:rsidRPr="007640E6" w:rsidRDefault="0066078C" w:rsidP="0066078C"/>
    <w:p w:rsidR="006C4A62" w:rsidRDefault="00EC05F7" w:rsidP="006C4A6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17240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74" w:rsidRDefault="000F6F74"/>
    <w:p w:rsidR="0066078C" w:rsidRDefault="0066078C"/>
    <w:p w:rsidR="0066078C" w:rsidRDefault="0066078C"/>
    <w:p w:rsidR="0066078C" w:rsidRDefault="0066078C"/>
    <w:p w:rsidR="00A77A8B" w:rsidRDefault="00524124" w:rsidP="00524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</w:t>
      </w:r>
    </w:p>
    <w:p w:rsidR="0066078C" w:rsidRPr="00524124" w:rsidRDefault="00A77A8B" w:rsidP="00524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</w:t>
      </w:r>
      <w:r w:rsidR="00524124">
        <w:rPr>
          <w:rFonts w:ascii="Times New Roman" w:hAnsi="Times New Roman" w:cs="Times New Roman"/>
        </w:rPr>
        <w:t xml:space="preserve"> </w:t>
      </w:r>
      <w:r w:rsidR="0066078C" w:rsidRPr="00524124">
        <w:rPr>
          <w:rFonts w:ascii="Times New Roman" w:hAnsi="Times New Roman" w:cs="Times New Roman"/>
        </w:rPr>
        <w:t>УТВЕРЖДЕН</w:t>
      </w:r>
    </w:p>
    <w:p w:rsidR="00524124" w:rsidRPr="00524124" w:rsidRDefault="0066078C" w:rsidP="00524124">
      <w:pPr>
        <w:pStyle w:val="a6"/>
        <w:rPr>
          <w:rFonts w:ascii="Times New Roman" w:hAnsi="Times New Roman" w:cs="Times New Roman"/>
        </w:rPr>
      </w:pPr>
      <w:r w:rsidRPr="00524124">
        <w:t xml:space="preserve">                                                                                                     </w:t>
      </w:r>
      <w:r w:rsidR="00524124">
        <w:t xml:space="preserve">                 </w:t>
      </w:r>
      <w:r w:rsidR="00524124" w:rsidRPr="00524124">
        <w:rPr>
          <w:rFonts w:ascii="Times New Roman" w:hAnsi="Times New Roman" w:cs="Times New Roman"/>
        </w:rPr>
        <w:t>Постановлением Черчетс</w:t>
      </w:r>
      <w:r w:rsidRPr="00524124">
        <w:rPr>
          <w:rFonts w:ascii="Times New Roman" w:hAnsi="Times New Roman" w:cs="Times New Roman"/>
        </w:rPr>
        <w:t>кого</w:t>
      </w:r>
    </w:p>
    <w:p w:rsidR="00524124" w:rsidRDefault="00524124" w:rsidP="00524124">
      <w:pPr>
        <w:pStyle w:val="a6"/>
        <w:rPr>
          <w:rFonts w:ascii="Times New Roman" w:hAnsi="Times New Roman" w:cs="Times New Roman"/>
        </w:rPr>
      </w:pPr>
      <w:r w:rsidRPr="00524124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</w:t>
      </w:r>
      <w:r w:rsidRPr="00524124">
        <w:rPr>
          <w:rFonts w:ascii="Times New Roman" w:hAnsi="Times New Roman" w:cs="Times New Roman"/>
        </w:rPr>
        <w:t xml:space="preserve">муниципального образования </w:t>
      </w:r>
      <w:r>
        <w:rPr>
          <w:rFonts w:ascii="Times New Roman" w:hAnsi="Times New Roman" w:cs="Times New Roman"/>
        </w:rPr>
        <w:t xml:space="preserve"> </w:t>
      </w:r>
    </w:p>
    <w:p w:rsidR="0066078C" w:rsidRPr="00524124" w:rsidRDefault="00524124" w:rsidP="00524124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от 23 </w:t>
      </w:r>
      <w:r w:rsidR="00A77A8B">
        <w:rPr>
          <w:rFonts w:ascii="Times New Roman" w:hAnsi="Times New Roman" w:cs="Times New Roman"/>
        </w:rPr>
        <w:t xml:space="preserve">мая 2023 года </w:t>
      </w:r>
      <w:r>
        <w:rPr>
          <w:rFonts w:ascii="Times New Roman" w:hAnsi="Times New Roman" w:cs="Times New Roman"/>
        </w:rPr>
        <w:t>№ 19</w:t>
      </w:r>
      <w:r w:rsidRPr="00524124">
        <w:rPr>
          <w:rFonts w:ascii="Times New Roman" w:hAnsi="Times New Roman" w:cs="Times New Roman"/>
        </w:rPr>
        <w:t xml:space="preserve">                  </w:t>
      </w:r>
    </w:p>
    <w:p w:rsidR="0066078C" w:rsidRPr="00524124" w:rsidRDefault="0066078C" w:rsidP="00524124">
      <w:pPr>
        <w:pStyle w:val="a6"/>
        <w:rPr>
          <w:rFonts w:ascii="Times New Roman" w:hAnsi="Times New Roman" w:cs="Times New Roman"/>
          <w:color w:val="FF0000"/>
        </w:rPr>
      </w:pPr>
    </w:p>
    <w:p w:rsidR="0066078C" w:rsidRPr="00423277" w:rsidRDefault="0066078C" w:rsidP="006607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:rsidR="0066078C" w:rsidRPr="009151EA" w:rsidRDefault="0066078C" w:rsidP="0066078C">
      <w:pPr>
        <w:jc w:val="center"/>
        <w:rPr>
          <w:b/>
        </w:rPr>
      </w:pPr>
      <w:r w:rsidRPr="00423277">
        <w:rPr>
          <w:rFonts w:ascii="Times New Roman" w:hAnsi="Times New Roman" w:cs="Times New Roman"/>
          <w:b/>
          <w:sz w:val="24"/>
          <w:szCs w:val="24"/>
        </w:rPr>
        <w:t xml:space="preserve">реализации </w:t>
      </w:r>
      <w:r w:rsidR="009F5E60" w:rsidRPr="00423277">
        <w:rPr>
          <w:rFonts w:ascii="Times New Roman" w:hAnsi="Times New Roman" w:cs="Times New Roman"/>
          <w:b/>
          <w:sz w:val="24"/>
          <w:szCs w:val="24"/>
        </w:rPr>
        <w:t>Черчетским</w:t>
      </w:r>
      <w:r w:rsidRPr="00423277">
        <w:rPr>
          <w:rFonts w:ascii="Times New Roman" w:hAnsi="Times New Roman" w:cs="Times New Roman"/>
          <w:b/>
          <w:sz w:val="24"/>
          <w:szCs w:val="24"/>
        </w:rPr>
        <w:t xml:space="preserve"> муниципальным образованием полномочий администратора доходов бюджета по взысканию дебиторской задолженности по платежам в бюджет, пеням и штрафам по ним</w:t>
      </w:r>
    </w:p>
    <w:p w:rsidR="0066078C" w:rsidRPr="00491F49" w:rsidRDefault="0066078C" w:rsidP="006607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F49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66078C" w:rsidRPr="009F5E60" w:rsidRDefault="0066078C" w:rsidP="0066078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ab/>
        <w:t xml:space="preserve">1.1. Настоящий Регламент разработан в соответствии с пунктом 2 приказа Министерства финансов Российской Федерации от 18 ноября 2022 года № 172н  «Об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бюджет, пеням и штрафам по ним» и устанавливает порядок реализации </w:t>
      </w:r>
      <w:r w:rsidR="009F5E60" w:rsidRPr="009F5E60">
        <w:rPr>
          <w:rFonts w:ascii="Times New Roman" w:hAnsi="Times New Roman" w:cs="Times New Roman"/>
          <w:sz w:val="24"/>
          <w:szCs w:val="24"/>
        </w:rPr>
        <w:t xml:space="preserve">Черчетским </w:t>
      </w:r>
      <w:r w:rsidRPr="009F5E60">
        <w:rPr>
          <w:rFonts w:ascii="Times New Roman" w:hAnsi="Times New Roman" w:cs="Times New Roman"/>
          <w:sz w:val="24"/>
          <w:szCs w:val="24"/>
        </w:rPr>
        <w:t xml:space="preserve"> муниципальным образованием (далее – муниципальное образование) полномочий администратора доходов бюджета по взысканию дебиторской задолженности по платежам в бюджет, пеням и штрафам по ним, являющимся источниками формирования доходов местного бюджета, </w:t>
      </w:r>
      <w:r w:rsidRPr="009F5E60">
        <w:rPr>
          <w:rFonts w:ascii="Times New Roman" w:hAnsi="Times New Roman" w:cs="Times New Roman"/>
          <w:color w:val="000000"/>
          <w:sz w:val="24"/>
          <w:szCs w:val="24"/>
        </w:rPr>
        <w:t>за исключением платежей, предусмотренных законодательством о налогах и сборах, законодательством Российской Федерации об обязательном социальном страховании от несчастных случаев на производстве и профессиональных заболеваний, правом Евразийского экономического союза и законодательством Российской Федерации о таможенном регулировании (далее - дебиторская задолженность по доходам).</w:t>
      </w:r>
    </w:p>
    <w:p w:rsidR="0066078C" w:rsidRPr="009F5E60" w:rsidRDefault="0066078C" w:rsidP="0066078C">
      <w:pPr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ab/>
        <w:t>1.2. Муниципальное образование осуществляет следующие мероприятия по реализации полномочий, направленных на взыскание дебиторской задолженности по доходам по видам платежей (далее – мероприятия):</w:t>
      </w:r>
    </w:p>
    <w:p w:rsidR="0066078C" w:rsidRPr="009F5E60" w:rsidRDefault="0066078C" w:rsidP="0066078C">
      <w:pPr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ab/>
        <w:t>1) недопущение образования просроченной дебиторской задолженности по доходам, выявление факторов, влияющих на образование просроченной дебиторской задолженности по доходам;</w:t>
      </w:r>
    </w:p>
    <w:p w:rsidR="0066078C" w:rsidRPr="009F5E60" w:rsidRDefault="0066078C" w:rsidP="0066078C">
      <w:pPr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ab/>
        <w:t>2) урегулирование дебиторской задолженности по доходам в досудебном порядке (со дня истечения срока уплаты соответствующего платежа в местный бюджет (пеней, штрафов) до начала работы по их принудительному взысканию);</w:t>
      </w:r>
    </w:p>
    <w:p w:rsidR="0066078C" w:rsidRPr="009F5E60" w:rsidRDefault="0066078C" w:rsidP="0066078C">
      <w:pPr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ab/>
        <w:t>3) принудительное взыскание дебиторской задолженности по доходам при принудительном исполнении судебных актов, актов других органов и должностных лиц органами принудительного исполнения в случаях, предусмотренных законодательством Российской Федерации (далее – принудительное взыскание дебиторской задолженности по доходам);</w:t>
      </w:r>
    </w:p>
    <w:p w:rsidR="0066078C" w:rsidRPr="009F5E60" w:rsidRDefault="0066078C" w:rsidP="0066078C">
      <w:pPr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ab/>
        <w:t>4) наблюдение (в том числе за возможностью взыскания дебиторской задолженности по доходам в случае изменения имущественного положения должника) за платежеспособностью должника в целях обеспечения исполнения дебиторской задолженности по доходам.</w:t>
      </w:r>
    </w:p>
    <w:p w:rsidR="0066078C" w:rsidRPr="009F5E60" w:rsidRDefault="0066078C" w:rsidP="0066078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lastRenderedPageBreak/>
        <w:tab/>
        <w:t>1.3. Ответственным за реализацию мероприятий, направленных на взыскание дебиторской задолженности по доходам, является централизованная бухгалтерия по исполнению бюджетов поселений Администрации Тайшетского района (далее – централизованная бухгалтерия).</w:t>
      </w: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6078C" w:rsidRDefault="0066078C" w:rsidP="00491F49">
      <w:pPr>
        <w:pStyle w:val="1"/>
        <w:shd w:val="clear" w:color="auto" w:fill="auto"/>
        <w:tabs>
          <w:tab w:val="left" w:pos="2206"/>
        </w:tabs>
        <w:spacing w:after="0" w:line="276" w:lineRule="auto"/>
        <w:ind w:right="60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1F49">
        <w:rPr>
          <w:rFonts w:ascii="Times New Roman" w:hAnsi="Times New Roman" w:cs="Times New Roman"/>
          <w:b/>
          <w:color w:val="000000"/>
          <w:sz w:val="24"/>
          <w:szCs w:val="24"/>
        </w:rPr>
        <w:t>2.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</w:t>
      </w:r>
      <w:r w:rsidR="00491F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91F49">
        <w:rPr>
          <w:rFonts w:ascii="Times New Roman" w:hAnsi="Times New Roman" w:cs="Times New Roman"/>
          <w:b/>
          <w:color w:val="000000"/>
          <w:sz w:val="24"/>
          <w:szCs w:val="24"/>
        </w:rPr>
        <w:t>задолженности по доходам</w:t>
      </w:r>
    </w:p>
    <w:p w:rsidR="00A77A8B" w:rsidRDefault="00A77A8B" w:rsidP="00491F49">
      <w:pPr>
        <w:pStyle w:val="1"/>
        <w:shd w:val="clear" w:color="auto" w:fill="auto"/>
        <w:tabs>
          <w:tab w:val="left" w:pos="2206"/>
        </w:tabs>
        <w:spacing w:after="0" w:line="276" w:lineRule="auto"/>
        <w:ind w:right="60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078C" w:rsidRPr="009F5E60" w:rsidRDefault="0066078C" w:rsidP="0066078C">
      <w:pPr>
        <w:pStyle w:val="1"/>
        <w:numPr>
          <w:ilvl w:val="1"/>
          <w:numId w:val="1"/>
        </w:numPr>
        <w:shd w:val="clear" w:color="auto" w:fill="auto"/>
        <w:tabs>
          <w:tab w:val="left" w:pos="1230"/>
        </w:tabs>
        <w:spacing w:after="0" w:line="276" w:lineRule="auto"/>
        <w:ind w:left="20" w:righ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 xml:space="preserve">Централизованная бухгалтерия </w:t>
      </w:r>
      <w:r w:rsidRPr="009F5E60">
        <w:rPr>
          <w:rFonts w:ascii="Times New Roman" w:hAnsi="Times New Roman" w:cs="Times New Roman"/>
          <w:color w:val="000000"/>
          <w:sz w:val="24"/>
          <w:szCs w:val="24"/>
        </w:rPr>
        <w:t>осуществляет следующие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доходам: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898"/>
        </w:tabs>
        <w:spacing w:after="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1) контролирует правильность исчисления, полноту и своевременность осуществления платежей в местный бюджет, пеней и штрафов по ним, по закрепленным источникам доходов местного бюджета, в том числе контролирует:</w:t>
      </w:r>
    </w:p>
    <w:p w:rsidR="0066078C" w:rsidRPr="009F5E60" w:rsidRDefault="0066078C" w:rsidP="0066078C">
      <w:pPr>
        <w:pStyle w:val="1"/>
        <w:shd w:val="clear" w:color="auto" w:fill="auto"/>
        <w:spacing w:after="0" w:line="276" w:lineRule="auto"/>
        <w:ind w:left="20" w:righ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фактическое зачисление платежей в местный бюджет в размерах и сроки, установленные законодательством Российской Федерации, договором (государственным контрактом, соглашением);</w:t>
      </w:r>
    </w:p>
    <w:p w:rsidR="0066078C" w:rsidRPr="009F5E60" w:rsidRDefault="0066078C" w:rsidP="0066078C">
      <w:pPr>
        <w:pStyle w:val="1"/>
        <w:shd w:val="clear" w:color="auto" w:fill="auto"/>
        <w:spacing w:after="0" w:line="276" w:lineRule="auto"/>
        <w:ind w:left="20" w:righ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погашение (квитирование) начислений соответствующих платежей, являющихся источниками формирования доходов местного бюджета, в Государственной информационной системе о государственных и муниципальных платежах предусмотренной статьей 21.3 Федерального закона от 27 июля 2010 г. № 210-ФЗ «Об организации предоставления государственных и муниципальных услуг» (далее - ГИС ГМП);</w:t>
      </w:r>
    </w:p>
    <w:p w:rsidR="0066078C" w:rsidRPr="009F5E60" w:rsidRDefault="0066078C" w:rsidP="0066078C">
      <w:pPr>
        <w:pStyle w:val="1"/>
        <w:shd w:val="clear" w:color="auto" w:fill="auto"/>
        <w:spacing w:after="0" w:line="276" w:lineRule="auto"/>
        <w:ind w:left="4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исполнение графика платежей в связи с предоставлением отсрочки или рассрочки уплаты платежей и погашение дебиторской задолженности по доходам, образовавшейся в связи с неисполнением графика уплаты платежей в местный бюджет, а также начисление процентов за предоставленную отсрочку или рассрочку и пени (штрафы) за просрочку уплаты платежей в местный бюджет в порядке и случаях, предусмотренных законодательством Российской Федерации;</w:t>
      </w:r>
    </w:p>
    <w:p w:rsidR="0066078C" w:rsidRPr="009F5E60" w:rsidRDefault="0066078C" w:rsidP="0066078C">
      <w:pPr>
        <w:pStyle w:val="1"/>
        <w:shd w:val="clear" w:color="auto" w:fill="auto"/>
        <w:spacing w:after="0" w:line="276" w:lineRule="auto"/>
        <w:ind w:left="40" w:right="20" w:firstLine="560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своевременное начисление неустойки (штрафов, пени); </w:t>
      </w:r>
    </w:p>
    <w:p w:rsidR="0066078C" w:rsidRPr="009F5E60" w:rsidRDefault="0066078C" w:rsidP="0066078C">
      <w:pPr>
        <w:pStyle w:val="1"/>
        <w:shd w:val="clear" w:color="auto" w:fill="auto"/>
        <w:spacing w:after="0" w:line="276" w:lineRule="auto"/>
        <w:ind w:left="4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своевременное составление первичных учетных документов, обосновывающих возникновение дебиторской задолженности или оформляющих операции по ее увеличению (уменьшению), а также своевременное их отражение в бюджетном учете;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917"/>
        </w:tabs>
        <w:spacing w:after="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2) ежеквартально обеспечивает проведение анализа расчетов с должниками, в целях оценки ожидаемых результатов работы по взысканию дебиторской задолженности по доходам, признания дебиторской задолженности по доходам сомнительной;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917"/>
        </w:tabs>
        <w:spacing w:after="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3) проводит мониторинг финансового (платежного) состояния должников, в том числе при проведении мероприятий по инвентаризации на предмет:</w:t>
      </w:r>
    </w:p>
    <w:p w:rsidR="0066078C" w:rsidRPr="009F5E60" w:rsidRDefault="0066078C" w:rsidP="0066078C">
      <w:pPr>
        <w:pStyle w:val="1"/>
        <w:shd w:val="clear" w:color="auto" w:fill="auto"/>
        <w:spacing w:after="0" w:line="276" w:lineRule="auto"/>
        <w:ind w:left="4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наличия сведений о взыскании с должника денежных средств в рамках исполнительного производства;</w:t>
      </w:r>
    </w:p>
    <w:p w:rsidR="0066078C" w:rsidRPr="009F5E60" w:rsidRDefault="0066078C" w:rsidP="0066078C">
      <w:pPr>
        <w:pStyle w:val="1"/>
        <w:shd w:val="clear" w:color="auto" w:fill="auto"/>
        <w:spacing w:after="0" w:line="276" w:lineRule="auto"/>
        <w:ind w:left="4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наличия сведений о возбуждении в отношении должника дела о банкротстве;</w:t>
      </w:r>
    </w:p>
    <w:p w:rsidR="0066078C" w:rsidRPr="009F5E60" w:rsidRDefault="0066078C" w:rsidP="009F5E60">
      <w:pPr>
        <w:pStyle w:val="1"/>
        <w:shd w:val="clear" w:color="auto" w:fill="auto"/>
        <w:tabs>
          <w:tab w:val="left" w:pos="917"/>
        </w:tabs>
        <w:spacing w:after="304" w:line="276" w:lineRule="auto"/>
        <w:ind w:right="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4) своевременно направляет предложения в постоянно действующую комиссию по поступлению и выбытию активов (далее - комиссия), для принятия решения о признании безнадежной к взысканию задолженности по платежам в местный бюджет и ее списании.</w:t>
      </w:r>
    </w:p>
    <w:p w:rsidR="0066078C" w:rsidRPr="00491F49" w:rsidRDefault="0066078C" w:rsidP="0066078C">
      <w:pPr>
        <w:pStyle w:val="1"/>
        <w:shd w:val="clear" w:color="auto" w:fill="auto"/>
        <w:tabs>
          <w:tab w:val="left" w:pos="1354"/>
        </w:tabs>
        <w:spacing w:after="0" w:line="276" w:lineRule="auto"/>
        <w:ind w:right="54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1F4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3. Мероприятия по урегулированию дебиторской задолженности </w:t>
      </w:r>
    </w:p>
    <w:p w:rsidR="0066078C" w:rsidRPr="00491F49" w:rsidRDefault="0066078C" w:rsidP="0066078C">
      <w:pPr>
        <w:pStyle w:val="1"/>
        <w:shd w:val="clear" w:color="auto" w:fill="auto"/>
        <w:tabs>
          <w:tab w:val="left" w:pos="1354"/>
        </w:tabs>
        <w:spacing w:after="0" w:line="276" w:lineRule="auto"/>
        <w:ind w:right="5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F49">
        <w:rPr>
          <w:rFonts w:ascii="Times New Roman" w:hAnsi="Times New Roman" w:cs="Times New Roman"/>
          <w:b/>
          <w:color w:val="000000"/>
          <w:sz w:val="24"/>
          <w:szCs w:val="24"/>
        </w:rPr>
        <w:t>по доходам в досудебном порядке</w:t>
      </w:r>
    </w:p>
    <w:p w:rsidR="0066078C" w:rsidRPr="00491F49" w:rsidRDefault="0066078C" w:rsidP="0066078C">
      <w:pPr>
        <w:pStyle w:val="1"/>
        <w:shd w:val="clear" w:color="auto" w:fill="auto"/>
        <w:tabs>
          <w:tab w:val="left" w:pos="1080"/>
        </w:tabs>
        <w:spacing w:after="0" w:line="276" w:lineRule="auto"/>
        <w:ind w:right="2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78C" w:rsidRPr="009F5E60" w:rsidRDefault="0066078C" w:rsidP="0066078C">
      <w:pPr>
        <w:pStyle w:val="1"/>
        <w:shd w:val="clear" w:color="auto" w:fill="auto"/>
        <w:tabs>
          <w:tab w:val="left" w:pos="1080"/>
        </w:tabs>
        <w:spacing w:after="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sz w:val="24"/>
          <w:szCs w:val="24"/>
        </w:rPr>
        <w:t xml:space="preserve">              3.1. </w:t>
      </w:r>
      <w:r w:rsidRPr="009F5E60">
        <w:rPr>
          <w:rFonts w:ascii="Times New Roman" w:hAnsi="Times New Roman" w:cs="Times New Roman"/>
          <w:color w:val="000000"/>
          <w:sz w:val="24"/>
          <w:szCs w:val="24"/>
        </w:rPr>
        <w:t>Мероприятия по урегулированию дебиторской задолженности по доходам в досудебном порядке (со дня истечения срока уплаты соответствующего платежа в местный бюджет (пеней, штрафов) до начала работы по их принудительному взысканию) включают в себя:</w:t>
      </w:r>
    </w:p>
    <w:p w:rsidR="0066078C" w:rsidRPr="009F5E60" w:rsidRDefault="0066078C" w:rsidP="0066078C">
      <w:pPr>
        <w:pStyle w:val="1"/>
        <w:numPr>
          <w:ilvl w:val="0"/>
          <w:numId w:val="2"/>
        </w:numPr>
        <w:shd w:val="clear" w:color="auto" w:fill="auto"/>
        <w:tabs>
          <w:tab w:val="left" w:pos="917"/>
        </w:tabs>
        <w:spacing w:after="0" w:line="276" w:lineRule="auto"/>
        <w:ind w:left="4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направление требования должнику о погашении образовавшейся задолженности (в случаях, когда денежное обязательство не предусматривает срок его исполнения и не содержит условия, позволяющего определить этот срок, а равно в случаях, когда срок исполнения обязательства определен моментом востребования);</w:t>
      </w:r>
    </w:p>
    <w:p w:rsidR="0066078C" w:rsidRPr="009F5E60" w:rsidRDefault="0066078C" w:rsidP="0066078C">
      <w:pPr>
        <w:pStyle w:val="1"/>
        <w:numPr>
          <w:ilvl w:val="0"/>
          <w:numId w:val="2"/>
        </w:numPr>
        <w:shd w:val="clear" w:color="auto" w:fill="auto"/>
        <w:tabs>
          <w:tab w:val="left" w:pos="890"/>
        </w:tabs>
        <w:spacing w:after="0" w:line="276" w:lineRule="auto"/>
        <w:ind w:left="40" w:right="-8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направление претензии должнику о погашении образовавшейся задолженности в досудебном порядке в установленный законом или договором (государственным контрактом, соглашением) срок досудебного урегулирования в случае, когда претензионный порядок урегулирования спора предусмотрен процессуальным законодательством Российской Федерации, договором (государственным контрактом, соглашением);</w:t>
      </w:r>
    </w:p>
    <w:p w:rsidR="0066078C" w:rsidRPr="009F5E60" w:rsidRDefault="0066078C" w:rsidP="0066078C">
      <w:pPr>
        <w:pStyle w:val="1"/>
        <w:numPr>
          <w:ilvl w:val="0"/>
          <w:numId w:val="2"/>
        </w:numPr>
        <w:shd w:val="clear" w:color="auto" w:fill="auto"/>
        <w:tabs>
          <w:tab w:val="left" w:pos="890"/>
        </w:tabs>
        <w:spacing w:after="0" w:line="276" w:lineRule="auto"/>
        <w:ind w:left="40" w:right="5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рассмотрение вопроса о возможности расторжения договора (муниципального контракта), предоставления отсрочки (рассрочки) платежа, реструктуризации дебиторской задолженности по доходам в порядке и случаях, предусмотренных законодательством Российской Федерации.</w:t>
      </w:r>
    </w:p>
    <w:p w:rsidR="00A77A8B" w:rsidRDefault="00A77A8B" w:rsidP="0066078C">
      <w:pPr>
        <w:pStyle w:val="1"/>
        <w:shd w:val="clear" w:color="auto" w:fill="auto"/>
        <w:tabs>
          <w:tab w:val="left" w:pos="0"/>
        </w:tabs>
        <w:spacing w:after="300" w:line="276" w:lineRule="auto"/>
        <w:ind w:right="170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078C" w:rsidRPr="00491F49" w:rsidRDefault="0066078C" w:rsidP="0066078C">
      <w:pPr>
        <w:pStyle w:val="1"/>
        <w:shd w:val="clear" w:color="auto" w:fill="auto"/>
        <w:tabs>
          <w:tab w:val="left" w:pos="0"/>
        </w:tabs>
        <w:spacing w:after="300" w:line="276" w:lineRule="auto"/>
        <w:ind w:right="170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1F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4. Мероприятия по принудительному взысканию дебиторской задолженности по доходам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4.1. Мероприятия по принудительному взысканию дебиторской задолженности по доходам включают в себя: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1) подготовку необходимых материалов и документов, а также подачу искового заявления в суд;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2) обеспечение принятия исчерпывающих мер по обжалованию актов государственных органов и должностных лиц, судебных актов о полном (частичном) отказе в удовлетворении заявленных требований при наличии к тому оснований;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3) направление исполнительных документов на исполнение в случаях и порядке, установленных законодательством Российской Федерации;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4) принятие решений о направлении в арбитражный суд заявления о признании должника банкротом;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5) ведение учета исполненных требований по взысканию дебиторской задолженности по доходам;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4.2. В целях осуществления мероприятий, предусмотренных подпунктом 1 пункта 4.1. настоящего Регламента: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1) при неисполнении должником обязанности по погашению дебиторской задолженности в сроки, установленные в требовании(претензии), централизованная бухгалтерия в течение 5 рабочих дней направляет в отдел правовой работы администрации Тайшетского района (далее – юридический отдел) служебную записку для взыскания дебиторской задолженности по доходам в судебном порядке с приложением копий документов, подтверждающих наличие дебиторской задолженности по доходам, в том числе: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>договор (муниципальный контракт) (при наличии);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письменные пояснения об обоснованности и законности заявляемых требований о взыскании дебиторской задолженности по доходам;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требования об уплате штрафов (пеней, неустоек) в досудебном порядке;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документ, подтверждающий вручение или направление должнику требования (претензии);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расчет задолженности;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иные документы необходимые для обращения в суд;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2) юридический отдел в течение 5 рабочих дней со дня поступления служебной записки от централизованной бухгалтерии проверяет служебную записку с приложенными документами на соответствие законодательству Российской Федерации и полноте документов для обращения в суд и принимает одно из следующих решений: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о невозможности обращения в суд с исковым заявлением о взыскании дебиторской задолженности по доходам исходя из представленных документов;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о возможности обращения в суд с исковым заявлением для взыскания дебиторской задолженности по доходам.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В случае принятия решения о невозможности обращения в суд с исковым заявлением о взыскании дебиторской задолженности по доходам юридический отдел направляет в централизованную бухгалтерию уведомление о необходимости доработки документов.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Централизованная бухгалтерия по исполнению бюджетов поселений в течение 3 рабочих дней со дня получения уведомления осуществляет их доработку.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В случае принятия решения о возможности обращения в суд с исковым заявлением для взыскания дебиторской задолженности по доходам юридический отдел в течение 15 рабочих дней обеспечивает подготовку заявления (искового заявления) о взыскании образовавшейся задолженности.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0"/>
        </w:tabs>
        <w:spacing w:after="0" w:line="276" w:lineRule="auto"/>
        <w:ind w:right="5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ab/>
        <w:t>В случае погашения дебиторской задолженности по доходам в период подготовки и предъявления искового заявления в суд, судебного разбирательства и до предъявления исполнительного документа к исполнению централизованная бухгалтерия в течение пяти рабочих дней направляет в юридический отдел уведомление о сумме погашенной задолженности с приложением копий платежных документов с отметкой банка.</w:t>
      </w:r>
    </w:p>
    <w:p w:rsidR="0066078C" w:rsidRPr="009F5E60" w:rsidRDefault="0066078C" w:rsidP="0066078C">
      <w:pPr>
        <w:pStyle w:val="1"/>
        <w:shd w:val="clear" w:color="auto" w:fill="auto"/>
        <w:spacing w:after="0" w:line="322" w:lineRule="exact"/>
        <w:ind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 xml:space="preserve">           4.3. Мероприятия, предусмотренные подпунктом 2 пункта 4.1. настоящего Регламента, осуществляются юридическим отделом администрации Тайшетского района при наличии оснований для обжалования в сроки, предусмотренные процессуальным законодательством Российской Федерации.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1181"/>
        </w:tabs>
        <w:spacing w:after="0" w:line="322" w:lineRule="exact"/>
        <w:ind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 xml:space="preserve">           4.4. Мероприятия, предусмотренные подпунктом 3 пункта 4.1. настоящего Регламента, осуществляет юридический отдел.</w:t>
      </w:r>
    </w:p>
    <w:p w:rsidR="0066078C" w:rsidRPr="009F5E60" w:rsidRDefault="0066078C" w:rsidP="0066078C">
      <w:pPr>
        <w:pStyle w:val="1"/>
        <w:shd w:val="clear" w:color="auto" w:fill="auto"/>
        <w:spacing w:after="0" w:line="322" w:lineRule="exact"/>
        <w:ind w:left="40" w:right="40" w:firstLine="74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>После поступления документа о взыскании дебиторской задолженности по доходам юридический отдел в течение 5 рабочих дней предъявляет его к исполнению.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1181"/>
        </w:tabs>
        <w:spacing w:after="0" w:line="322" w:lineRule="exact"/>
        <w:ind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 xml:space="preserve">            4.5. Мероприятия, предусмотренные подпунктом 4 пункта 4.1. настоящего Регламента, осуществляет юридический отдел в порядке, в сроки и в случаях, предусмотренных законодательством Российской Федерации о банкротстве.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1181"/>
        </w:tabs>
        <w:spacing w:after="0" w:line="322" w:lineRule="exact"/>
        <w:ind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 xml:space="preserve">             4.6. Мероприятия по взысканию задолженности по процентам, начисленным за пользование бюджетными кредитами, предоставленными из районного бюджета бюджетам муниципальных образований Тайшетского района, штрафов и пени, начисленных за несвоевременное погашение бюджетных кредитов, осуществляются в </w:t>
      </w:r>
      <w:r w:rsidRPr="009F5E60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соответствии с постановлением администрации Тайшетского района от 5 октября 2015 года № 1212 «Об утверждении порядка предоставления бюджетных кредитов из бюджета муниципального образования «Тайшетский район» бюджетам муниципальных образований Тайшетского района».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1181"/>
        </w:tabs>
        <w:spacing w:after="0" w:line="322" w:lineRule="exact"/>
        <w:ind w:right="4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 xml:space="preserve">              4.7. Централизованная бухгалтерия ведет учет исполненных требований по взысканию дебиторской задолженности по доходам ежеквартально.</w:t>
      </w:r>
    </w:p>
    <w:p w:rsidR="0066078C" w:rsidRPr="009F5E60" w:rsidRDefault="0066078C" w:rsidP="0066078C">
      <w:pPr>
        <w:pStyle w:val="1"/>
        <w:shd w:val="clear" w:color="auto" w:fill="auto"/>
        <w:tabs>
          <w:tab w:val="left" w:pos="1181"/>
        </w:tabs>
        <w:spacing w:after="0" w:line="322" w:lineRule="exact"/>
        <w:ind w:right="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6078C" w:rsidRPr="00A77A8B" w:rsidRDefault="0066078C" w:rsidP="0066078C">
      <w:pPr>
        <w:pStyle w:val="30"/>
        <w:shd w:val="clear" w:color="auto" w:fill="auto"/>
        <w:tabs>
          <w:tab w:val="left" w:pos="1181"/>
        </w:tabs>
        <w:spacing w:before="0" w:after="304"/>
        <w:ind w:right="52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6"/>
      <w:r w:rsidRPr="00A77A8B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9F5E60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A77A8B">
        <w:rPr>
          <w:rFonts w:ascii="Times New Roman" w:hAnsi="Times New Roman" w:cs="Times New Roman"/>
          <w:color w:val="000000"/>
          <w:sz w:val="24"/>
          <w:szCs w:val="24"/>
        </w:rPr>
        <w:t>Наблюдение за платежеспособностью должника в целях обеспечения исполнения дебиторской задолженности по доходам</w:t>
      </w:r>
      <w:bookmarkEnd w:id="1"/>
    </w:p>
    <w:p w:rsidR="0066078C" w:rsidRPr="009F5E60" w:rsidRDefault="0066078C" w:rsidP="0066078C">
      <w:pPr>
        <w:pStyle w:val="1"/>
        <w:shd w:val="clear" w:color="auto" w:fill="auto"/>
        <w:tabs>
          <w:tab w:val="left" w:pos="1181"/>
        </w:tabs>
        <w:spacing w:after="0" w:line="317" w:lineRule="exact"/>
        <w:ind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E60">
        <w:rPr>
          <w:rFonts w:ascii="Times New Roman" w:hAnsi="Times New Roman" w:cs="Times New Roman"/>
          <w:color w:val="000000"/>
          <w:sz w:val="24"/>
          <w:szCs w:val="24"/>
        </w:rPr>
        <w:t xml:space="preserve">               5.1. Наблюдение (в том числе за возможностью взыскания дебиторской задолженности по доходам в случае изменения имущественного положения должника) за платежеспособностью должника в целях обеспечения исполнения дебиторской задолженности по доходам осуществляется централизованной бухгалтерией путем взаимодействия со службой судебных приставов, включающее в себя: запрос информации о мероприятиях, проводимых приставом-исполнителем, о сумме непогашенной задолженности, о наличии данных об объявлении розыска должника, его имущества, об изменении состояния счета (счетов) должника.</w:t>
      </w:r>
    </w:p>
    <w:sectPr w:rsidR="0066078C" w:rsidRPr="009F5E60" w:rsidSect="00EC05F7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72B9C"/>
    <w:multiLevelType w:val="multilevel"/>
    <w:tmpl w:val="77DEF9A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8F05F94"/>
    <w:multiLevelType w:val="multilevel"/>
    <w:tmpl w:val="00C011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A62"/>
    <w:rsid w:val="000F6F74"/>
    <w:rsid w:val="0012525C"/>
    <w:rsid w:val="00423277"/>
    <w:rsid w:val="00491F49"/>
    <w:rsid w:val="00524124"/>
    <w:rsid w:val="0066078C"/>
    <w:rsid w:val="006C4A62"/>
    <w:rsid w:val="006F4CB7"/>
    <w:rsid w:val="009F5E60"/>
    <w:rsid w:val="00A77A8B"/>
    <w:rsid w:val="00C64E76"/>
    <w:rsid w:val="00EC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A6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6C4A62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6C4A62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6C4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C4A6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Основной текст_"/>
    <w:link w:val="1"/>
    <w:rsid w:val="0066078C"/>
    <w:rPr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7"/>
    <w:rsid w:val="0066078C"/>
    <w:pPr>
      <w:widowControl w:val="0"/>
      <w:shd w:val="clear" w:color="auto" w:fill="FFFFFF"/>
      <w:spacing w:after="120" w:line="0" w:lineRule="atLeast"/>
      <w:ind w:hanging="1580"/>
    </w:pPr>
    <w:rPr>
      <w:rFonts w:eastAsiaTheme="minorHAnsi"/>
      <w:spacing w:val="2"/>
      <w:sz w:val="25"/>
      <w:szCs w:val="25"/>
      <w:lang w:eastAsia="en-US"/>
    </w:rPr>
  </w:style>
  <w:style w:type="character" w:customStyle="1" w:styleId="3">
    <w:name w:val="Заголовок №3_"/>
    <w:link w:val="30"/>
    <w:rsid w:val="0066078C"/>
    <w:rPr>
      <w:b/>
      <w:bCs/>
      <w:spacing w:val="1"/>
      <w:sz w:val="25"/>
      <w:szCs w:val="25"/>
      <w:shd w:val="clear" w:color="auto" w:fill="FFFFFF"/>
    </w:rPr>
  </w:style>
  <w:style w:type="paragraph" w:customStyle="1" w:styleId="30">
    <w:name w:val="Заголовок №3"/>
    <w:basedOn w:val="a"/>
    <w:link w:val="3"/>
    <w:rsid w:val="0066078C"/>
    <w:pPr>
      <w:widowControl w:val="0"/>
      <w:shd w:val="clear" w:color="auto" w:fill="FFFFFF"/>
      <w:spacing w:before="300" w:after="0" w:line="322" w:lineRule="exact"/>
      <w:ind w:hanging="2020"/>
      <w:outlineLvl w:val="2"/>
    </w:pPr>
    <w:rPr>
      <w:rFonts w:eastAsiaTheme="minorHAnsi"/>
      <w:b/>
      <w:bCs/>
      <w:spacing w:val="1"/>
      <w:sz w:val="25"/>
      <w:szCs w:val="25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77A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77A8B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A6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6C4A62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6C4A62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6C4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C4A62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Основной текст_"/>
    <w:link w:val="1"/>
    <w:rsid w:val="0066078C"/>
    <w:rPr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7"/>
    <w:rsid w:val="0066078C"/>
    <w:pPr>
      <w:widowControl w:val="0"/>
      <w:shd w:val="clear" w:color="auto" w:fill="FFFFFF"/>
      <w:spacing w:after="120" w:line="0" w:lineRule="atLeast"/>
      <w:ind w:hanging="1580"/>
    </w:pPr>
    <w:rPr>
      <w:rFonts w:eastAsiaTheme="minorHAnsi"/>
      <w:spacing w:val="2"/>
      <w:sz w:val="25"/>
      <w:szCs w:val="25"/>
      <w:lang w:eastAsia="en-US"/>
    </w:rPr>
  </w:style>
  <w:style w:type="character" w:customStyle="1" w:styleId="3">
    <w:name w:val="Заголовок №3_"/>
    <w:link w:val="30"/>
    <w:rsid w:val="0066078C"/>
    <w:rPr>
      <w:b/>
      <w:bCs/>
      <w:spacing w:val="1"/>
      <w:sz w:val="25"/>
      <w:szCs w:val="25"/>
      <w:shd w:val="clear" w:color="auto" w:fill="FFFFFF"/>
    </w:rPr>
  </w:style>
  <w:style w:type="paragraph" w:customStyle="1" w:styleId="30">
    <w:name w:val="Заголовок №3"/>
    <w:basedOn w:val="a"/>
    <w:link w:val="3"/>
    <w:rsid w:val="0066078C"/>
    <w:pPr>
      <w:widowControl w:val="0"/>
      <w:shd w:val="clear" w:color="auto" w:fill="FFFFFF"/>
      <w:spacing w:before="300" w:after="0" w:line="322" w:lineRule="exact"/>
      <w:ind w:hanging="2020"/>
      <w:outlineLvl w:val="2"/>
    </w:pPr>
    <w:rPr>
      <w:rFonts w:eastAsiaTheme="minorHAnsi"/>
      <w:b/>
      <w:bCs/>
      <w:spacing w:val="1"/>
      <w:sz w:val="25"/>
      <w:szCs w:val="25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77A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77A8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3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2112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я</cp:lastModifiedBy>
  <cp:revision>6</cp:revision>
  <cp:lastPrinted>2023-07-11T06:57:00Z</cp:lastPrinted>
  <dcterms:created xsi:type="dcterms:W3CDTF">2023-07-10T05:36:00Z</dcterms:created>
  <dcterms:modified xsi:type="dcterms:W3CDTF">2023-12-11T02:08:00Z</dcterms:modified>
</cp:coreProperties>
</file>