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F8" w:rsidRDefault="00264EF8" w:rsidP="00264EF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    Ф е д е р а ц и я</w:t>
      </w:r>
    </w:p>
    <w:p w:rsidR="00264EF8" w:rsidRDefault="00264EF8" w:rsidP="00264E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область</w:t>
      </w:r>
    </w:p>
    <w:p w:rsidR="00264EF8" w:rsidRDefault="00264EF8" w:rsidP="00264E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 образование  «Тайшетский  район»</w:t>
      </w:r>
    </w:p>
    <w:p w:rsidR="00264EF8" w:rsidRDefault="00264EF8" w:rsidP="00264EF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Черчетское муниципальное образование</w:t>
      </w:r>
    </w:p>
    <w:p w:rsidR="00264EF8" w:rsidRDefault="00264EF8" w:rsidP="00264EF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Черчетского муниципального образования</w:t>
      </w:r>
    </w:p>
    <w:p w:rsidR="00264EF8" w:rsidRDefault="00264EF8" w:rsidP="00264EF8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264EF8" w:rsidRDefault="00264EF8" w:rsidP="00264EF8">
      <w:pPr>
        <w:rPr>
          <w:sz w:val="24"/>
          <w:szCs w:val="24"/>
        </w:rPr>
      </w:pPr>
    </w:p>
    <w:p w:rsidR="000B501E" w:rsidRPr="004C6E67" w:rsidRDefault="004C6E67" w:rsidP="004C6E67">
      <w:pPr>
        <w:shd w:val="clear" w:color="auto" w:fill="FFFFFF"/>
        <w:spacing w:after="225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</w:t>
      </w:r>
      <w:r w:rsidRPr="004C6E67">
        <w:rPr>
          <w:sz w:val="24"/>
          <w:szCs w:val="24"/>
          <w:lang w:eastAsia="ru-RU"/>
        </w:rPr>
        <w:t>от</w:t>
      </w:r>
      <w:r w:rsidR="000B501E" w:rsidRPr="004C6E67">
        <w:rPr>
          <w:sz w:val="24"/>
          <w:szCs w:val="24"/>
          <w:lang w:eastAsia="ru-RU"/>
        </w:rPr>
        <w:t xml:space="preserve"> «</w:t>
      </w:r>
      <w:r w:rsidRPr="004C6E67">
        <w:rPr>
          <w:sz w:val="24"/>
          <w:szCs w:val="24"/>
          <w:lang w:eastAsia="ru-RU"/>
        </w:rPr>
        <w:t>28</w:t>
      </w:r>
      <w:r w:rsidR="000B501E" w:rsidRPr="004C6E67">
        <w:rPr>
          <w:sz w:val="24"/>
          <w:szCs w:val="24"/>
          <w:lang w:eastAsia="ru-RU"/>
        </w:rPr>
        <w:t xml:space="preserve">» </w:t>
      </w:r>
      <w:r w:rsidRPr="004C6E67">
        <w:rPr>
          <w:sz w:val="24"/>
          <w:szCs w:val="24"/>
          <w:lang w:eastAsia="ru-RU"/>
        </w:rPr>
        <w:t>августа</w:t>
      </w:r>
      <w:r w:rsidR="00264EF8">
        <w:rPr>
          <w:sz w:val="24"/>
          <w:szCs w:val="24"/>
          <w:lang w:eastAsia="ru-RU"/>
        </w:rPr>
        <w:t xml:space="preserve"> </w:t>
      </w:r>
      <w:r w:rsidR="000B501E" w:rsidRPr="004C6E67">
        <w:rPr>
          <w:sz w:val="24"/>
          <w:szCs w:val="24"/>
          <w:lang w:eastAsia="ru-RU"/>
        </w:rPr>
        <w:t xml:space="preserve">2023 г.                                                              № </w:t>
      </w:r>
      <w:r w:rsidRPr="004C6E67">
        <w:rPr>
          <w:sz w:val="24"/>
          <w:szCs w:val="24"/>
          <w:lang w:eastAsia="ru-RU"/>
        </w:rPr>
        <w:t>39</w:t>
      </w:r>
    </w:p>
    <w:p w:rsidR="000B501E" w:rsidRDefault="000B501E" w:rsidP="000B501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 утверждении плана мероприятий по реализации стратегии социально — экономического </w:t>
      </w:r>
    </w:p>
    <w:p w:rsidR="000B501E" w:rsidRDefault="000B501E" w:rsidP="000B501E">
      <w:pPr>
        <w:shd w:val="clear" w:color="auto" w:fill="FFFFFF"/>
        <w:spacing w:after="225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развития Черчетского муниципального образования на период до 2036 годы</w:t>
      </w:r>
      <w:r w:rsidRPr="000B501E">
        <w:rPr>
          <w:sz w:val="24"/>
          <w:szCs w:val="24"/>
          <w:lang w:eastAsia="ru-RU"/>
        </w:rPr>
        <w:t xml:space="preserve"> </w:t>
      </w:r>
    </w:p>
    <w:p w:rsidR="000B501E" w:rsidRPr="000B501E" w:rsidRDefault="000B501E" w:rsidP="000B501E">
      <w:pPr>
        <w:shd w:val="clear" w:color="auto" w:fill="FFFFFF"/>
        <w:spacing w:after="225"/>
        <w:ind w:firstLine="709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0B501E">
        <w:rPr>
          <w:sz w:val="24"/>
          <w:szCs w:val="24"/>
          <w:lang w:eastAsia="ru-RU"/>
        </w:rPr>
        <w:t>В целях реализации Стратегии социально-экономического развития Черчетского муниципального образования на 2023-2036 годы, руководствуясь Федеральным законом от 28 июня 2014</w:t>
      </w:r>
      <w:r>
        <w:rPr>
          <w:sz w:val="24"/>
          <w:szCs w:val="24"/>
          <w:lang w:eastAsia="ru-RU"/>
        </w:rPr>
        <w:t xml:space="preserve">г. </w:t>
      </w:r>
      <w:r w:rsidRPr="000B501E">
        <w:rPr>
          <w:sz w:val="24"/>
          <w:szCs w:val="24"/>
          <w:lang w:eastAsia="ru-RU"/>
        </w:rPr>
        <w:t xml:space="preserve"> №172-ФЗ «О стратегическом планировании в Российской Федерации», Федеральным законом от 6 октября 2003 г. №131-ФЗ «Об общих принципах организации местного самоуправления в Российской Федерации», </w:t>
      </w:r>
      <w:proofErr w:type="spellStart"/>
      <w:r w:rsidRPr="000B501E">
        <w:rPr>
          <w:sz w:val="24"/>
          <w:szCs w:val="24"/>
          <w:lang w:eastAsia="ru-RU"/>
        </w:rPr>
        <w:t>ст.ст</w:t>
      </w:r>
      <w:proofErr w:type="spellEnd"/>
      <w:r w:rsidRPr="000B501E">
        <w:rPr>
          <w:sz w:val="24"/>
          <w:szCs w:val="24"/>
          <w:lang w:eastAsia="ru-RU"/>
        </w:rPr>
        <w:t>. 22, 45 Устава Черчетского муниципального образования, Дума Черчетского муниципального образования</w:t>
      </w:r>
      <w:proofErr w:type="gramEnd"/>
    </w:p>
    <w:p w:rsidR="000B501E" w:rsidRPr="004C6E67" w:rsidRDefault="000B501E" w:rsidP="000B501E">
      <w:pPr>
        <w:shd w:val="clear" w:color="auto" w:fill="FFFFFF"/>
        <w:spacing w:after="225"/>
        <w:jc w:val="center"/>
        <w:textAlignment w:val="baseline"/>
        <w:rPr>
          <w:b/>
          <w:sz w:val="30"/>
          <w:szCs w:val="30"/>
          <w:lang w:eastAsia="ru-RU"/>
        </w:rPr>
      </w:pPr>
      <w:r w:rsidRPr="004C6E67">
        <w:rPr>
          <w:b/>
          <w:sz w:val="30"/>
          <w:szCs w:val="30"/>
          <w:lang w:eastAsia="ru-RU"/>
        </w:rPr>
        <w:t>РЕШИЛА:</w:t>
      </w:r>
    </w:p>
    <w:p w:rsidR="000B501E" w:rsidRPr="000B501E" w:rsidRDefault="000B501E" w:rsidP="004C6E67">
      <w:pPr>
        <w:shd w:val="clear" w:color="auto" w:fill="FFFFFF"/>
        <w:spacing w:after="225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0B501E">
        <w:rPr>
          <w:sz w:val="24"/>
          <w:szCs w:val="24"/>
          <w:lang w:eastAsia="ru-RU"/>
        </w:rPr>
        <w:t>1. Утвердить план мероприятий по реализации стратегии социально — экономического развития Черчетского муниципального образования на период до 2036 годы.</w:t>
      </w:r>
    </w:p>
    <w:p w:rsidR="000B501E" w:rsidRPr="000B501E" w:rsidRDefault="000B501E" w:rsidP="004C6E67">
      <w:pPr>
        <w:shd w:val="clear" w:color="auto" w:fill="FFFFFF"/>
        <w:spacing w:after="225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0B501E">
        <w:rPr>
          <w:sz w:val="24"/>
          <w:szCs w:val="24"/>
          <w:lang w:eastAsia="ru-RU"/>
        </w:rPr>
        <w:t>2. Опубликовать настоящее решение в бюллетене нормативных правовых актов Черчетского муниципального образования «Официальные вести Черчетского муниципального образования» и разместить на официальном сайте администрации Черчетского муниципального образования в информационно-телекоммуникационной сети «Интернет».</w:t>
      </w:r>
    </w:p>
    <w:p w:rsidR="000B501E" w:rsidRPr="000B501E" w:rsidRDefault="000B501E" w:rsidP="004C6E67">
      <w:pPr>
        <w:shd w:val="clear" w:color="auto" w:fill="FFFFFF"/>
        <w:spacing w:after="225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0B501E">
        <w:rPr>
          <w:sz w:val="24"/>
          <w:szCs w:val="24"/>
          <w:lang w:eastAsia="ru-RU"/>
        </w:rPr>
        <w:t xml:space="preserve">3. </w:t>
      </w:r>
      <w:proofErr w:type="gramStart"/>
      <w:r w:rsidRPr="000B501E">
        <w:rPr>
          <w:sz w:val="24"/>
          <w:szCs w:val="24"/>
          <w:lang w:eastAsia="ru-RU"/>
        </w:rPr>
        <w:t>Контроль за</w:t>
      </w:r>
      <w:proofErr w:type="gramEnd"/>
      <w:r w:rsidRPr="000B501E">
        <w:rPr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0B501E" w:rsidRPr="000B501E" w:rsidRDefault="000B501E" w:rsidP="000B501E">
      <w:pPr>
        <w:pStyle w:val="a3"/>
        <w:jc w:val="both"/>
        <w:rPr>
          <w:rFonts w:ascii="Times New Roman" w:hAnsi="Times New Roman"/>
        </w:rPr>
      </w:pPr>
      <w:r w:rsidRPr="000B501E">
        <w:rPr>
          <w:rFonts w:ascii="Times New Roman" w:hAnsi="Times New Roman"/>
        </w:rPr>
        <w:t>Глава Черчетского муниципального образования</w:t>
      </w:r>
    </w:p>
    <w:p w:rsidR="000B501E" w:rsidRPr="000B501E" w:rsidRDefault="000B501E" w:rsidP="000B501E">
      <w:pPr>
        <w:pStyle w:val="a3"/>
        <w:jc w:val="both"/>
        <w:rPr>
          <w:rFonts w:ascii="Times New Roman" w:hAnsi="Times New Roman"/>
        </w:rPr>
      </w:pPr>
      <w:r w:rsidRPr="000B501E">
        <w:rPr>
          <w:rFonts w:ascii="Times New Roman" w:hAnsi="Times New Roman"/>
        </w:rPr>
        <w:t>Председатель Думы Черчетского</w:t>
      </w:r>
    </w:p>
    <w:p w:rsidR="000B501E" w:rsidRPr="000B501E" w:rsidRDefault="000B501E" w:rsidP="000B501E">
      <w:pPr>
        <w:pStyle w:val="a3"/>
        <w:jc w:val="both"/>
        <w:rPr>
          <w:rFonts w:ascii="Times New Roman" w:hAnsi="Times New Roman"/>
        </w:rPr>
      </w:pPr>
      <w:r w:rsidRPr="000B501E">
        <w:rPr>
          <w:rFonts w:ascii="Times New Roman" w:hAnsi="Times New Roman"/>
        </w:rPr>
        <w:t>муниципального образования                                             </w:t>
      </w:r>
      <w:r>
        <w:rPr>
          <w:rFonts w:ascii="Times New Roman" w:hAnsi="Times New Roman"/>
        </w:rPr>
        <w:t xml:space="preserve">                                           </w:t>
      </w:r>
      <w:r w:rsidRPr="000B501E">
        <w:rPr>
          <w:rFonts w:ascii="Times New Roman" w:hAnsi="Times New Roman"/>
        </w:rPr>
        <w:t>      С.Н.Чичёв</w:t>
      </w:r>
    </w:p>
    <w:p w:rsidR="000B501E" w:rsidRDefault="000B501E" w:rsidP="000B501E">
      <w:pPr>
        <w:shd w:val="clear" w:color="auto" w:fill="FFFFFF"/>
        <w:spacing w:after="225"/>
        <w:jc w:val="right"/>
        <w:textAlignment w:val="baseline"/>
        <w:rPr>
          <w:rFonts w:ascii="Helvetica" w:hAnsi="Helvetica" w:cs="Helvetica"/>
          <w:color w:val="666666"/>
          <w:sz w:val="24"/>
          <w:szCs w:val="24"/>
          <w:lang w:eastAsia="ru-RU"/>
        </w:rPr>
        <w:sectPr w:rsidR="000B501E" w:rsidSect="000B501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B501E" w:rsidRPr="000B501E" w:rsidRDefault="000B501E" w:rsidP="000B501E">
      <w:pPr>
        <w:pStyle w:val="a3"/>
        <w:jc w:val="right"/>
        <w:rPr>
          <w:rFonts w:ascii="Times New Roman" w:hAnsi="Times New Roman"/>
        </w:rPr>
      </w:pPr>
      <w:r w:rsidRPr="000B501E">
        <w:rPr>
          <w:rFonts w:ascii="Times New Roman" w:hAnsi="Times New Roman"/>
        </w:rPr>
        <w:lastRenderedPageBreak/>
        <w:t>УТВЕРЖДЕН:</w:t>
      </w:r>
    </w:p>
    <w:p w:rsidR="000B501E" w:rsidRPr="000B501E" w:rsidRDefault="000B501E" w:rsidP="000B501E">
      <w:pPr>
        <w:pStyle w:val="a3"/>
        <w:jc w:val="right"/>
        <w:rPr>
          <w:rFonts w:ascii="Times New Roman" w:hAnsi="Times New Roman"/>
        </w:rPr>
      </w:pPr>
      <w:r w:rsidRPr="000B501E">
        <w:rPr>
          <w:rFonts w:ascii="Times New Roman" w:hAnsi="Times New Roman"/>
        </w:rPr>
        <w:t>Решением Думы Черчетского</w:t>
      </w:r>
    </w:p>
    <w:p w:rsidR="000B501E" w:rsidRPr="000B501E" w:rsidRDefault="000B501E" w:rsidP="000B501E">
      <w:pPr>
        <w:pStyle w:val="a3"/>
        <w:jc w:val="right"/>
        <w:rPr>
          <w:rFonts w:ascii="Times New Roman" w:hAnsi="Times New Roman"/>
        </w:rPr>
      </w:pPr>
      <w:r w:rsidRPr="000B501E">
        <w:rPr>
          <w:rFonts w:ascii="Times New Roman" w:hAnsi="Times New Roman"/>
        </w:rPr>
        <w:t xml:space="preserve">муниципального образования от </w:t>
      </w:r>
      <w:r w:rsidR="004C6E67">
        <w:rPr>
          <w:rFonts w:ascii="Times New Roman" w:hAnsi="Times New Roman"/>
        </w:rPr>
        <w:t xml:space="preserve">28.08.2023г. </w:t>
      </w:r>
      <w:r w:rsidRPr="000B501E">
        <w:rPr>
          <w:rFonts w:ascii="Times New Roman" w:hAnsi="Times New Roman"/>
        </w:rPr>
        <w:t>№</w:t>
      </w:r>
      <w:r w:rsidR="004C6E67">
        <w:rPr>
          <w:rFonts w:ascii="Times New Roman" w:hAnsi="Times New Roman"/>
        </w:rPr>
        <w:t xml:space="preserve"> 39</w:t>
      </w:r>
    </w:p>
    <w:p w:rsidR="00D72986" w:rsidRPr="000B501E" w:rsidRDefault="00D72986" w:rsidP="000B501E">
      <w:pPr>
        <w:pStyle w:val="a3"/>
        <w:jc w:val="right"/>
        <w:rPr>
          <w:rFonts w:ascii="Times New Roman" w:hAnsi="Times New Roman"/>
        </w:rPr>
      </w:pPr>
      <w:r w:rsidRPr="000B501E">
        <w:rPr>
          <w:rFonts w:ascii="Times New Roman" w:hAnsi="Times New Roman"/>
        </w:rPr>
        <w:t xml:space="preserve">Приложение </w:t>
      </w:r>
      <w:r w:rsidR="00F65A18" w:rsidRPr="000B501E">
        <w:rPr>
          <w:rFonts w:ascii="Times New Roman" w:hAnsi="Times New Roman"/>
        </w:rPr>
        <w:t>1</w:t>
      </w:r>
    </w:p>
    <w:p w:rsidR="00D72986" w:rsidRPr="00F65A18" w:rsidRDefault="00D72986" w:rsidP="00F65A18">
      <w:pPr>
        <w:rPr>
          <w:sz w:val="24"/>
          <w:szCs w:val="24"/>
        </w:rPr>
      </w:pPr>
      <w:r w:rsidRPr="00F65A18">
        <w:rPr>
          <w:sz w:val="24"/>
          <w:szCs w:val="24"/>
        </w:rPr>
        <w:t xml:space="preserve">ПЛАН    МЕРОПРИЯТИЙ ПО РЕАЛИЗАЦИИ </w:t>
      </w:r>
      <w:r w:rsidR="00F65A18" w:rsidRPr="00F65A18">
        <w:rPr>
          <w:sz w:val="24"/>
          <w:szCs w:val="24"/>
          <w:lang w:eastAsia="ru-RU"/>
        </w:rPr>
        <w:t xml:space="preserve">СТРАТЕГИИ СОЦИАЛЬНО — ЭКОНОМИЧЕСКОГО РАЗВИТИЯ ЧЕРЧЕТСКОГО МУНИЦИПАЛЬНОГО ОБРАЗОВАНИЯ НА ПЕРИОД ДО 2036 </w:t>
      </w:r>
    </w:p>
    <w:p w:rsidR="00D72986" w:rsidRDefault="00D72986" w:rsidP="00D72986">
      <w:pPr>
        <w:pStyle w:val="ConsPlusNormal"/>
        <w:ind w:left="450" w:firstLine="0"/>
        <w:jc w:val="center"/>
      </w:pPr>
    </w:p>
    <w:tbl>
      <w:tblPr>
        <w:tblW w:w="1607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5"/>
        <w:gridCol w:w="2057"/>
        <w:gridCol w:w="1761"/>
        <w:gridCol w:w="1362"/>
        <w:gridCol w:w="798"/>
        <w:gridCol w:w="720"/>
        <w:gridCol w:w="720"/>
        <w:gridCol w:w="720"/>
        <w:gridCol w:w="1276"/>
        <w:gridCol w:w="884"/>
        <w:gridCol w:w="1440"/>
        <w:gridCol w:w="180"/>
        <w:gridCol w:w="1260"/>
        <w:gridCol w:w="1080"/>
        <w:gridCol w:w="1080"/>
      </w:tblGrid>
      <w:tr w:rsidR="00D72986" w:rsidTr="002960F7">
        <w:trPr>
          <w:trHeight w:val="30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2986" w:rsidRPr="00302FF6" w:rsidRDefault="00D72986" w:rsidP="002960F7">
            <w:pPr>
              <w:ind w:left="169" w:right="-470" w:hanging="221"/>
              <w:jc w:val="center"/>
              <w:rPr>
                <w:bCs/>
              </w:rPr>
            </w:pPr>
            <w:r w:rsidRPr="00302FF6">
              <w:rPr>
                <w:bCs/>
              </w:rPr>
              <w:t>№</w:t>
            </w:r>
            <w:r w:rsidRPr="00302FF6">
              <w:rPr>
                <w:bCs/>
              </w:rPr>
              <w:br/>
            </w:r>
            <w:proofErr w:type="gramStart"/>
            <w:r w:rsidRPr="00302FF6">
              <w:rPr>
                <w:bCs/>
              </w:rPr>
              <w:t>п</w:t>
            </w:r>
            <w:proofErr w:type="gramEnd"/>
            <w:r w:rsidRPr="00302FF6">
              <w:rPr>
                <w:bCs/>
              </w:rPr>
              <w:t>/п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2986" w:rsidRPr="00302FF6" w:rsidRDefault="00D72986" w:rsidP="002960F7">
            <w:pPr>
              <w:jc w:val="center"/>
              <w:rPr>
                <w:bCs/>
              </w:rPr>
            </w:pPr>
            <w:r w:rsidRPr="00302FF6">
              <w:rPr>
                <w:bCs/>
              </w:rPr>
              <w:t xml:space="preserve">Наименование мероприятия и </w:t>
            </w:r>
            <w:proofErr w:type="spellStart"/>
            <w:r w:rsidRPr="00302FF6">
              <w:rPr>
                <w:bCs/>
              </w:rPr>
              <w:t>инвестпроекта</w:t>
            </w:r>
            <w:proofErr w:type="spellEnd"/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2986" w:rsidRPr="00302FF6" w:rsidRDefault="00D72986" w:rsidP="002960F7">
            <w:pPr>
              <w:jc w:val="center"/>
              <w:rPr>
                <w:bCs/>
              </w:rPr>
            </w:pPr>
            <w:r w:rsidRPr="00302FF6">
              <w:rPr>
                <w:bCs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2986" w:rsidRPr="00302FF6" w:rsidRDefault="00D72986" w:rsidP="002960F7">
            <w:pPr>
              <w:jc w:val="center"/>
              <w:rPr>
                <w:bCs/>
              </w:rPr>
            </w:pPr>
            <w:r w:rsidRPr="00302FF6">
              <w:rPr>
                <w:bCs/>
              </w:rPr>
              <w:t>Срок реализации</w:t>
            </w:r>
          </w:p>
        </w:tc>
        <w:tc>
          <w:tcPr>
            <w:tcW w:w="6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2986" w:rsidRPr="00302FF6" w:rsidRDefault="00D72986" w:rsidP="002960F7">
            <w:pPr>
              <w:jc w:val="center"/>
              <w:rPr>
                <w:bCs/>
              </w:rPr>
            </w:pPr>
            <w:r w:rsidRPr="00302FF6">
              <w:rPr>
                <w:bCs/>
              </w:rPr>
              <w:t>Объем финансирования, млн. 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2986" w:rsidRPr="00302FF6" w:rsidRDefault="00D72986" w:rsidP="002960F7">
            <w:pPr>
              <w:jc w:val="center"/>
              <w:rPr>
                <w:bCs/>
              </w:rPr>
            </w:pPr>
            <w:r w:rsidRPr="00302FF6">
              <w:rPr>
                <w:bCs/>
              </w:rPr>
              <w:t xml:space="preserve">Мощность </w:t>
            </w:r>
            <w:r w:rsidRPr="00302FF6">
              <w:rPr>
                <w:bCs/>
              </w:rPr>
              <w:br/>
              <w:t xml:space="preserve">(в </w:t>
            </w:r>
            <w:proofErr w:type="spellStart"/>
            <w:proofErr w:type="gramStart"/>
            <w:r w:rsidRPr="00302FF6">
              <w:rPr>
                <w:bCs/>
              </w:rPr>
              <w:t>соответ-ствующих</w:t>
            </w:r>
            <w:proofErr w:type="spellEnd"/>
            <w:proofErr w:type="gramEnd"/>
            <w:r w:rsidRPr="00302FF6">
              <w:rPr>
                <w:bCs/>
              </w:rPr>
              <w:t xml:space="preserve"> единицах)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2986" w:rsidRPr="00302FF6" w:rsidRDefault="00D72986" w:rsidP="002960F7">
            <w:pPr>
              <w:jc w:val="center"/>
              <w:rPr>
                <w:bCs/>
              </w:rPr>
            </w:pPr>
            <w:proofErr w:type="spellStart"/>
            <w:r w:rsidRPr="00302FF6">
              <w:rPr>
                <w:bCs/>
              </w:rPr>
              <w:t>Экономи-ческий</w:t>
            </w:r>
            <w:proofErr w:type="spellEnd"/>
            <w:r w:rsidRPr="00302FF6">
              <w:rPr>
                <w:bCs/>
              </w:rPr>
              <w:t xml:space="preserve"> эффект (прибыль, </w:t>
            </w:r>
            <w:proofErr w:type="spellStart"/>
            <w:r w:rsidRPr="00302FF6">
              <w:rPr>
                <w:bCs/>
              </w:rPr>
              <w:t>млн</w:t>
            </w:r>
            <w:proofErr w:type="gramStart"/>
            <w:r w:rsidRPr="00302FF6">
              <w:rPr>
                <w:bCs/>
              </w:rPr>
              <w:t>.р</w:t>
            </w:r>
            <w:proofErr w:type="gramEnd"/>
            <w:r w:rsidRPr="00302FF6">
              <w:rPr>
                <w:bCs/>
              </w:rPr>
              <w:t>уб</w:t>
            </w:r>
            <w:proofErr w:type="spellEnd"/>
            <w:r w:rsidRPr="00302FF6">
              <w:rPr>
                <w:bCs/>
              </w:rPr>
              <w:t>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2986" w:rsidRPr="00302FF6" w:rsidRDefault="00D72986" w:rsidP="002960F7">
            <w:pPr>
              <w:jc w:val="center"/>
              <w:rPr>
                <w:bCs/>
              </w:rPr>
            </w:pPr>
            <w:r w:rsidRPr="00302FF6">
              <w:rPr>
                <w:bCs/>
              </w:rPr>
              <w:t>Создаваемые рабочие места, ед.</w:t>
            </w:r>
          </w:p>
        </w:tc>
      </w:tr>
      <w:tr w:rsidR="00D72986" w:rsidRPr="009666C2" w:rsidTr="002960F7">
        <w:trPr>
          <w:trHeight w:val="35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ind w:left="169" w:right="-470" w:hanging="221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666C2">
              <w:rPr>
                <w:rFonts w:ascii="Arial CYR" w:hAnsi="Arial CYR" w:cs="Arial CYR"/>
                <w:bCs/>
                <w:sz w:val="16"/>
                <w:szCs w:val="16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72986" w:rsidRPr="009666C2" w:rsidRDefault="00D72986" w:rsidP="002960F7">
            <w:pPr>
              <w:ind w:left="113" w:right="113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666C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72986" w:rsidRPr="009666C2" w:rsidRDefault="00D72986" w:rsidP="002960F7">
            <w:pPr>
              <w:ind w:left="113" w:right="113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666C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72986" w:rsidRPr="009666C2" w:rsidRDefault="00D72986" w:rsidP="002960F7">
            <w:pPr>
              <w:ind w:left="113" w:right="113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666C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666C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2986" w:rsidTr="002960F7">
        <w:trPr>
          <w:cantSplit/>
          <w:trHeight w:val="93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ind w:left="169" w:right="-470" w:hanging="221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72986" w:rsidRPr="009666C2" w:rsidRDefault="00D72986" w:rsidP="002960F7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666C2">
              <w:rPr>
                <w:sz w:val="16"/>
                <w:szCs w:val="16"/>
              </w:rPr>
              <w:t>собственные средства предприятия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72986" w:rsidRPr="009666C2" w:rsidRDefault="00D72986" w:rsidP="002960F7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666C2">
              <w:rPr>
                <w:rFonts w:ascii="Arial" w:hAnsi="Arial" w:cs="Arial"/>
                <w:bCs/>
                <w:sz w:val="16"/>
                <w:szCs w:val="16"/>
              </w:rPr>
              <w:t xml:space="preserve">кредитные ресурсы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72986" w:rsidRPr="009666C2" w:rsidRDefault="00D72986" w:rsidP="002960F7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666C2">
              <w:rPr>
                <w:rFonts w:ascii="Arial" w:hAnsi="Arial" w:cs="Arial"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72986" w:rsidRPr="009666C2" w:rsidRDefault="00D72986" w:rsidP="002960F7">
            <w:pPr>
              <w:ind w:left="169" w:right="-470" w:hanging="221"/>
              <w:jc w:val="center"/>
              <w:rPr>
                <w:rFonts w:ascii="Arial CYR" w:hAnsi="Arial CYR" w:cs="Arial CYR"/>
              </w:rPr>
            </w:pPr>
            <w:r w:rsidRPr="009666C2">
              <w:rPr>
                <w:rFonts w:ascii="Arial CYR" w:hAnsi="Arial CYR" w:cs="Arial CYR"/>
              </w:rPr>
              <w:t> </w:t>
            </w:r>
          </w:p>
        </w:tc>
        <w:tc>
          <w:tcPr>
            <w:tcW w:w="3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ИТОГО ПО ПРОГРАММЕ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36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2024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4857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1709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2539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2025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2026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2027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2028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798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5284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1709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2539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1036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Cs/>
                <w:i/>
              </w:rPr>
            </w:pPr>
            <w:r w:rsidRPr="009666C2">
              <w:rPr>
                <w:rFonts w:ascii="Arial CYR" w:hAnsi="Arial CYR" w:cs="Arial CYR"/>
                <w:bCs/>
                <w:i/>
              </w:rPr>
              <w:t>в том числе:</w:t>
            </w:r>
          </w:p>
        </w:tc>
        <w:tc>
          <w:tcPr>
            <w:tcW w:w="11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ind w:left="169" w:right="-470" w:hanging="221"/>
              <w:jc w:val="center"/>
              <w:rPr>
                <w:rFonts w:ascii="Arial CYR" w:hAnsi="Arial CYR" w:cs="Arial CYR"/>
              </w:rPr>
            </w:pPr>
            <w:r w:rsidRPr="009666C2">
              <w:rPr>
                <w:rFonts w:ascii="Arial CYR" w:hAnsi="Arial CYR" w:cs="Arial CYR"/>
              </w:rPr>
              <w:t> </w:t>
            </w:r>
          </w:p>
        </w:tc>
        <w:tc>
          <w:tcPr>
            <w:tcW w:w="3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ИТОГО ПО РАЗДЕЛУ 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2023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2024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2025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246E4C" w:rsidRPr="009666C2" w:rsidRDefault="00246E4C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2026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2027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2028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66C2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986" w:rsidRPr="009666C2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Организация обеспечения пожар ной безопасности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</w:t>
            </w:r>
            <w:r>
              <w:rPr>
                <w:rFonts w:ascii="Arial CYR" w:hAnsi="Arial CYR" w:cs="Arial CYR"/>
                <w:b/>
                <w:bCs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</w:t>
            </w:r>
            <w:r>
              <w:rPr>
                <w:rFonts w:ascii="Arial CYR" w:hAnsi="Arial CYR" w:cs="Arial CYR"/>
                <w:b/>
                <w:bCs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</w:t>
            </w:r>
            <w:r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202</w:t>
            </w: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202</w:t>
            </w:r>
            <w:r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202</w:t>
            </w: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0B501E">
        <w:trPr>
          <w:trHeight w:hRule="exact" w:val="4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86" w:rsidRPr="00AD0260" w:rsidRDefault="00D72986" w:rsidP="000B501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D72986" w:rsidRPr="00AD0260" w:rsidRDefault="00D72986" w:rsidP="000B501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177,0</w:t>
            </w:r>
          </w:p>
          <w:p w:rsidR="00D72986" w:rsidRPr="00AD0260" w:rsidRDefault="00D72986" w:rsidP="000B501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86" w:rsidRPr="00AD0260" w:rsidRDefault="00D72986" w:rsidP="000B501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86" w:rsidRPr="00AD0260" w:rsidRDefault="00D72986" w:rsidP="000B501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86" w:rsidRPr="00AD0260" w:rsidRDefault="00D72986" w:rsidP="000B501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D72986" w:rsidRPr="00AD0260" w:rsidRDefault="00D72986" w:rsidP="000B501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177,0</w:t>
            </w:r>
          </w:p>
          <w:p w:rsidR="00D72986" w:rsidRPr="00AD0260" w:rsidRDefault="00D72986" w:rsidP="000B501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2023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Уборка территории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2024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2025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2026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2027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Реконструкция (строительство) водопроводных сетей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2023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2024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2841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1085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1669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2025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2026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2027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2841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1085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1669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Строительство 1-ой артезианской скважины  в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с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.Ч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ерчет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2023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2024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1541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624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870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</w:t>
            </w:r>
            <w:r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202</w:t>
            </w: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202</w:t>
            </w:r>
            <w:r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202</w:t>
            </w: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66026" w:rsidRDefault="00D72986" w:rsidP="002960F7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1541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624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870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</w:t>
            </w:r>
            <w:r>
              <w:rPr>
                <w:rFonts w:ascii="Arial CYR" w:hAnsi="Arial CYR" w:cs="Arial CYR"/>
                <w:b/>
                <w:bCs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Охрана  окружающей среды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</w:t>
            </w:r>
            <w:r>
              <w:rPr>
                <w:rFonts w:ascii="Arial CYR" w:hAnsi="Arial CYR" w:cs="Arial CYR"/>
                <w:b/>
                <w:bCs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355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</w:t>
            </w:r>
            <w:r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202</w:t>
            </w: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202</w:t>
            </w:r>
            <w:r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202</w:t>
            </w: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545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543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  <w:r w:rsidRPr="00E64689">
              <w:rPr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</w:t>
            </w:r>
            <w:r>
              <w:rPr>
                <w:rFonts w:ascii="Arial CYR" w:hAnsi="Arial CYR" w:cs="Arial CYR"/>
                <w:b/>
                <w:bCs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18,0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</w:t>
            </w:r>
            <w:r>
              <w:rPr>
                <w:rFonts w:ascii="Arial CYR" w:hAnsi="Arial CYR" w:cs="Arial CYR"/>
                <w:b/>
                <w:bCs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18,0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</w:t>
            </w:r>
            <w:r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202</w:t>
            </w: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202</w:t>
            </w:r>
            <w:r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C92AA3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2AA3">
              <w:rPr>
                <w:rFonts w:ascii="Arial CYR" w:hAnsi="Arial CYR" w:cs="Arial CYR"/>
                <w:b/>
                <w:bCs/>
              </w:rPr>
              <w:t>202</w:t>
            </w: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2986" w:rsidTr="002960F7">
        <w:trPr>
          <w:trHeight w:hRule="exact" w:val="284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ind w:left="169" w:right="-470" w:hanging="221"/>
              <w:rPr>
                <w:rFonts w:ascii="Arial CYR" w:hAnsi="Arial CYR" w:cs="Arial CYR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36,0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Pr="00AD0260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D0260">
              <w:rPr>
                <w:rFonts w:ascii="Arial CYR" w:hAnsi="Arial CYR" w:cs="Arial CYR"/>
                <w:b/>
                <w:bCs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6" w:rsidRDefault="00D72986" w:rsidP="002960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AA0BE6" w:rsidRDefault="00AA0BE6"/>
    <w:sectPr w:rsidR="00AA0BE6" w:rsidSect="000B501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86"/>
    <w:rsid w:val="000B501E"/>
    <w:rsid w:val="00246E4C"/>
    <w:rsid w:val="00264EF8"/>
    <w:rsid w:val="00302FF6"/>
    <w:rsid w:val="0040715D"/>
    <w:rsid w:val="004C6E67"/>
    <w:rsid w:val="00AA0BE6"/>
    <w:rsid w:val="00D72986"/>
    <w:rsid w:val="00E80392"/>
    <w:rsid w:val="00ED2D4C"/>
    <w:rsid w:val="00F6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729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729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2023-08-31T00:37:00Z</cp:lastPrinted>
  <dcterms:created xsi:type="dcterms:W3CDTF">2023-11-08T02:40:00Z</dcterms:created>
  <dcterms:modified xsi:type="dcterms:W3CDTF">2023-11-08T02:40:00Z</dcterms:modified>
</cp:coreProperties>
</file>