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0D" w:rsidRPr="0006330D" w:rsidRDefault="0006330D" w:rsidP="0006330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0D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06330D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06330D">
        <w:rPr>
          <w:rFonts w:ascii="Times New Roman" w:hAnsi="Times New Roman" w:cs="Times New Roman"/>
          <w:b/>
          <w:sz w:val="32"/>
          <w:szCs w:val="32"/>
        </w:rPr>
        <w:t xml:space="preserve"> и й с к а я   Ф е д е р а ц и я</w:t>
      </w:r>
    </w:p>
    <w:p w:rsidR="0006330D" w:rsidRPr="0006330D" w:rsidRDefault="0006330D" w:rsidP="0006330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0D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06330D" w:rsidRPr="0006330D" w:rsidRDefault="0006330D" w:rsidP="0006330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0D">
        <w:rPr>
          <w:rFonts w:ascii="Times New Roman" w:hAnsi="Times New Roman" w:cs="Times New Roman"/>
          <w:b/>
          <w:sz w:val="32"/>
          <w:szCs w:val="32"/>
        </w:rPr>
        <w:t>Муниципальное образование « Тайшетский район»</w:t>
      </w:r>
    </w:p>
    <w:p w:rsidR="0006330D" w:rsidRPr="0006330D" w:rsidRDefault="0006330D" w:rsidP="0006330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0D">
        <w:rPr>
          <w:rFonts w:ascii="Times New Roman" w:hAnsi="Times New Roman" w:cs="Times New Roman"/>
          <w:b/>
          <w:sz w:val="32"/>
          <w:szCs w:val="32"/>
        </w:rPr>
        <w:t>Черчетское муниципальное образование</w:t>
      </w:r>
    </w:p>
    <w:p w:rsidR="0006330D" w:rsidRPr="0006330D" w:rsidRDefault="0006330D" w:rsidP="0006330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0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6330D" w:rsidRDefault="0006330D" w:rsidP="0006330D">
      <w:pPr>
        <w:ind w:right="707"/>
        <w:jc w:val="center"/>
        <w:rPr>
          <w:b/>
          <w:sz w:val="20"/>
        </w:rPr>
      </w:pPr>
    </w:p>
    <w:p w:rsidR="00085087" w:rsidRPr="00085087" w:rsidRDefault="00085087" w:rsidP="00085087">
      <w:pPr>
        <w:shd w:val="clear" w:color="auto" w:fill="FFFFFF"/>
        <w:spacing w:before="105" w:after="105" w:line="360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8508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 </w:t>
      </w:r>
    </w:p>
    <w:p w:rsidR="00EE4870" w:rsidRPr="00EE4870" w:rsidRDefault="00EE4870" w:rsidP="00EE4870">
      <w:pPr>
        <w:shd w:val="clear" w:color="auto" w:fill="FFFFFF"/>
        <w:spacing w:before="105"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мая 2022г                                                               № 36</w:t>
      </w:r>
    </w:p>
    <w:p w:rsidR="00085087" w:rsidRPr="0006330D" w:rsidRDefault="00085087" w:rsidP="00085087">
      <w:pPr>
        <w:shd w:val="clear" w:color="auto" w:fill="FFFFFF"/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Черчетского </w:t>
      </w:r>
      <w:r w:rsidRPr="000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085087" w:rsidRPr="0006330D" w:rsidRDefault="00085087" w:rsidP="00085087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85087" w:rsidRPr="0006330D" w:rsidRDefault="00085087" w:rsidP="00085087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330D" w:rsidRDefault="00085087" w:rsidP="00085087">
      <w:pPr>
        <w:shd w:val="clear" w:color="auto" w:fill="FFFFFF"/>
        <w:spacing w:before="105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 администрация </w:t>
      </w:r>
      <w:r w:rsid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Черчетского муниципального образования</w:t>
      </w:r>
    </w:p>
    <w:p w:rsidR="00085087" w:rsidRPr="0006330D" w:rsidRDefault="00085087" w:rsidP="0006330D">
      <w:pPr>
        <w:shd w:val="clear" w:color="auto" w:fill="FFFFFF"/>
        <w:spacing w:before="105" w:after="0" w:line="27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85087" w:rsidRPr="0006330D" w:rsidRDefault="00085087" w:rsidP="00085087">
      <w:pPr>
        <w:shd w:val="clear" w:color="auto" w:fill="FFFFFF"/>
        <w:spacing w:before="105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 </w:t>
      </w:r>
      <w:hyperlink r:id="rId5" w:history="1">
        <w:r w:rsidRPr="000633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форму</w:t>
        </w:r>
      </w:hyperlink>
      <w:hyperlink r:id="rId6" w:anchor="2046247285872" w:history="1">
        <w:r w:rsidRPr="000633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проверочного листа</w:t>
        </w:r>
      </w:hyperlink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используемого при осуществлении муниципального контроля </w:t>
      </w:r>
      <w:r w:rsidRPr="000633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 </w:t>
      </w: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населенных пунктов </w:t>
      </w:r>
      <w:r w:rsid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Черчетского </w:t>
      </w: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согласно приложению.</w:t>
      </w:r>
    </w:p>
    <w:p w:rsidR="00085087" w:rsidRPr="0006330D" w:rsidRDefault="00085087" w:rsidP="00085087">
      <w:pPr>
        <w:shd w:val="clear" w:color="auto" w:fill="FFFFFF"/>
        <w:spacing w:before="105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опубликовать в бюллетене </w:t>
      </w:r>
      <w:r w:rsid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 правовых актов Черчетского </w:t>
      </w: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«Официальные вести Черчетского муниципального образования», </w:t>
      </w: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органов местного самоуправления.</w:t>
      </w:r>
    </w:p>
    <w:p w:rsidR="00085087" w:rsidRPr="0006330D" w:rsidRDefault="00085087" w:rsidP="00085087">
      <w:pPr>
        <w:shd w:val="clear" w:color="auto" w:fill="FFFFFF"/>
        <w:spacing w:before="105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01 марта 2022 года.</w:t>
      </w:r>
    </w:p>
    <w:p w:rsidR="00085087" w:rsidRPr="0006330D" w:rsidRDefault="00085087" w:rsidP="00085087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087" w:rsidRPr="0006330D" w:rsidRDefault="00085087" w:rsidP="00085087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085087" w:rsidRPr="0006330D" w:rsidRDefault="0006330D" w:rsidP="00085087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Черчетского </w:t>
      </w: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С.Н.Чичёв</w:t>
      </w:r>
    </w:p>
    <w:p w:rsidR="00EE4870" w:rsidRDefault="00EE4870" w:rsidP="007E4CC8">
      <w:pPr>
        <w:tabs>
          <w:tab w:val="left" w:pos="5529"/>
        </w:tabs>
        <w:ind w:left="5529"/>
        <w:rPr>
          <w:rFonts w:ascii="Times New Roman" w:eastAsia="Calibri" w:hAnsi="Times New Roman" w:cs="Times New Roman"/>
        </w:rPr>
      </w:pPr>
    </w:p>
    <w:p w:rsidR="00EE4870" w:rsidRDefault="00EE4870" w:rsidP="007E4CC8">
      <w:pPr>
        <w:tabs>
          <w:tab w:val="left" w:pos="5529"/>
        </w:tabs>
        <w:ind w:left="5529"/>
        <w:rPr>
          <w:rFonts w:ascii="Times New Roman" w:eastAsia="Calibri" w:hAnsi="Times New Roman" w:cs="Times New Roman"/>
        </w:rPr>
      </w:pPr>
    </w:p>
    <w:p w:rsidR="00EE4870" w:rsidRDefault="00EE4870" w:rsidP="007E4CC8">
      <w:pPr>
        <w:tabs>
          <w:tab w:val="left" w:pos="5529"/>
        </w:tabs>
        <w:ind w:left="5529"/>
        <w:rPr>
          <w:rFonts w:ascii="Times New Roman" w:eastAsia="Calibri" w:hAnsi="Times New Roman" w:cs="Times New Roman"/>
        </w:rPr>
      </w:pPr>
    </w:p>
    <w:p w:rsidR="00EE4870" w:rsidRDefault="00EE4870" w:rsidP="007E4CC8">
      <w:pPr>
        <w:tabs>
          <w:tab w:val="left" w:pos="5529"/>
        </w:tabs>
        <w:ind w:left="5529"/>
        <w:rPr>
          <w:rFonts w:ascii="Times New Roman" w:eastAsia="Calibri" w:hAnsi="Times New Roman" w:cs="Times New Roman"/>
        </w:rPr>
      </w:pPr>
    </w:p>
    <w:p w:rsidR="00EE4870" w:rsidRDefault="00EE4870" w:rsidP="007E4CC8">
      <w:pPr>
        <w:tabs>
          <w:tab w:val="left" w:pos="5529"/>
        </w:tabs>
        <w:ind w:left="5529"/>
        <w:rPr>
          <w:rFonts w:ascii="Times New Roman" w:eastAsia="Calibri" w:hAnsi="Times New Roman" w:cs="Times New Roman"/>
        </w:rPr>
      </w:pPr>
    </w:p>
    <w:p w:rsidR="00EE4870" w:rsidRDefault="00EE4870" w:rsidP="007E4CC8">
      <w:pPr>
        <w:tabs>
          <w:tab w:val="left" w:pos="5529"/>
        </w:tabs>
        <w:ind w:left="5529"/>
        <w:rPr>
          <w:rFonts w:ascii="Times New Roman" w:eastAsia="Calibri" w:hAnsi="Times New Roman" w:cs="Times New Roman"/>
        </w:rPr>
      </w:pPr>
    </w:p>
    <w:p w:rsidR="00EE4870" w:rsidRDefault="00EE4870" w:rsidP="007E4CC8">
      <w:pPr>
        <w:tabs>
          <w:tab w:val="left" w:pos="5529"/>
        </w:tabs>
        <w:ind w:left="5529"/>
        <w:rPr>
          <w:rFonts w:ascii="Times New Roman" w:eastAsia="Calibri" w:hAnsi="Times New Roman" w:cs="Times New Roman"/>
        </w:rPr>
      </w:pPr>
    </w:p>
    <w:p w:rsidR="00EE4870" w:rsidRDefault="00EE4870" w:rsidP="007E4CC8">
      <w:pPr>
        <w:tabs>
          <w:tab w:val="left" w:pos="5529"/>
        </w:tabs>
        <w:ind w:left="5529"/>
        <w:rPr>
          <w:rFonts w:ascii="Times New Roman" w:eastAsia="Calibri" w:hAnsi="Times New Roman" w:cs="Times New Roman"/>
        </w:rPr>
      </w:pPr>
    </w:p>
    <w:p w:rsidR="007E4CC8" w:rsidRPr="0006330D" w:rsidRDefault="007E4CC8" w:rsidP="00EE4870">
      <w:pPr>
        <w:tabs>
          <w:tab w:val="left" w:pos="5529"/>
        </w:tabs>
        <w:ind w:left="5529"/>
        <w:jc w:val="right"/>
        <w:rPr>
          <w:rFonts w:ascii="Times New Roman" w:eastAsia="Calibri" w:hAnsi="Times New Roman" w:cs="Times New Roman"/>
        </w:rPr>
      </w:pPr>
      <w:r w:rsidRPr="0006330D">
        <w:rPr>
          <w:rFonts w:ascii="Times New Roman" w:eastAsia="Calibri" w:hAnsi="Times New Roman" w:cs="Times New Roman"/>
        </w:rPr>
        <w:lastRenderedPageBreak/>
        <w:t>Приложение</w:t>
      </w:r>
    </w:p>
    <w:p w:rsidR="007E4CC8" w:rsidRPr="0006330D" w:rsidRDefault="007E4CC8" w:rsidP="0006330D">
      <w:pPr>
        <w:tabs>
          <w:tab w:val="left" w:pos="5387"/>
          <w:tab w:val="left" w:pos="5529"/>
        </w:tabs>
        <w:ind w:left="5529"/>
        <w:jc w:val="right"/>
        <w:rPr>
          <w:rFonts w:ascii="Times New Roman" w:eastAsia="Calibri" w:hAnsi="Times New Roman" w:cs="Times New Roman"/>
        </w:rPr>
      </w:pPr>
      <w:r w:rsidRPr="0006330D">
        <w:rPr>
          <w:rFonts w:ascii="Times New Roman" w:eastAsia="Calibri" w:hAnsi="Times New Roman" w:cs="Times New Roman"/>
        </w:rPr>
        <w:t>УТВЕРЖДЕНА</w:t>
      </w:r>
    </w:p>
    <w:p w:rsidR="007E4CC8" w:rsidRPr="0006330D" w:rsidRDefault="007E4CC8" w:rsidP="0006330D">
      <w:pPr>
        <w:tabs>
          <w:tab w:val="left" w:pos="5387"/>
          <w:tab w:val="left" w:pos="5529"/>
        </w:tabs>
        <w:spacing w:after="0"/>
        <w:ind w:left="5529"/>
        <w:jc w:val="right"/>
        <w:rPr>
          <w:rFonts w:ascii="Times New Roman" w:eastAsia="Calibri" w:hAnsi="Times New Roman" w:cs="Times New Roman"/>
        </w:rPr>
      </w:pPr>
      <w:r w:rsidRPr="0006330D">
        <w:rPr>
          <w:rFonts w:ascii="Times New Roman" w:eastAsia="Calibri" w:hAnsi="Times New Roman" w:cs="Times New Roman"/>
        </w:rPr>
        <w:t>постановлением администрации</w:t>
      </w:r>
    </w:p>
    <w:p w:rsidR="007E4CC8" w:rsidRPr="0006330D" w:rsidRDefault="0006330D" w:rsidP="0006330D">
      <w:pPr>
        <w:tabs>
          <w:tab w:val="left" w:pos="5387"/>
        </w:tabs>
        <w:spacing w:after="0" w:line="240" w:lineRule="auto"/>
        <w:ind w:right="50" w:firstLine="5529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Черчетского </w:t>
      </w: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7E4CC8" w:rsidRPr="0006330D">
        <w:rPr>
          <w:rFonts w:ascii="Times New Roman" w:eastAsia="Times New Roman" w:hAnsi="Times New Roman" w:cs="Times New Roman"/>
        </w:rPr>
        <w:t>от</w:t>
      </w:r>
      <w:r w:rsidR="00EE4870">
        <w:rPr>
          <w:rFonts w:ascii="Times New Roman" w:eastAsia="Times New Roman" w:hAnsi="Times New Roman" w:cs="Times New Roman"/>
        </w:rPr>
        <w:t>25.05.</w:t>
      </w:r>
      <w:r w:rsidR="007E4CC8" w:rsidRPr="0006330D">
        <w:rPr>
          <w:rFonts w:ascii="Times New Roman" w:eastAsia="Times New Roman" w:hAnsi="Times New Roman" w:cs="Times New Roman"/>
        </w:rPr>
        <w:t xml:space="preserve">2022 № </w:t>
      </w:r>
      <w:r>
        <w:rPr>
          <w:rFonts w:ascii="Times New Roman" w:eastAsia="Times New Roman" w:hAnsi="Times New Roman" w:cs="Times New Roman"/>
        </w:rPr>
        <w:t xml:space="preserve"> </w:t>
      </w:r>
      <w:r w:rsidR="00EE4870">
        <w:rPr>
          <w:rFonts w:ascii="Times New Roman" w:eastAsia="Times New Roman" w:hAnsi="Times New Roman" w:cs="Times New Roman"/>
        </w:rPr>
        <w:t>36</w:t>
      </w:r>
    </w:p>
    <w:p w:rsidR="007E4CC8" w:rsidRPr="0006330D" w:rsidRDefault="007E4CC8" w:rsidP="007E4CC8">
      <w:pPr>
        <w:spacing w:after="0" w:line="240" w:lineRule="auto"/>
        <w:ind w:right="50" w:firstLine="5529"/>
        <w:rPr>
          <w:rFonts w:ascii="Times New Roman" w:eastAsia="Times New Roman" w:hAnsi="Times New Roman" w:cs="Times New Roman"/>
        </w:rPr>
      </w:pPr>
    </w:p>
    <w:p w:rsidR="007E4CC8" w:rsidRPr="007E4CC8" w:rsidRDefault="007E4CC8" w:rsidP="007E4CC8">
      <w:pPr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8"/>
        </w:rPr>
      </w:pPr>
    </w:p>
    <w:p w:rsidR="007E4CC8" w:rsidRPr="00EE4870" w:rsidRDefault="007E4CC8" w:rsidP="007E4CC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870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7E4CC8" w:rsidRPr="00EE4870" w:rsidRDefault="007E4CC8" w:rsidP="007E4CC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87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проверочного листа, </w:t>
      </w:r>
    </w:p>
    <w:p w:rsidR="007E4CC8" w:rsidRPr="00EE4870" w:rsidRDefault="007E4CC8" w:rsidP="007E4CC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870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используемого при осуществлении муниципального контроля </w:t>
      </w:r>
      <w:r w:rsidRPr="00EE487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E4870">
        <w:rPr>
          <w:rFonts w:ascii="Times New Roman" w:eastAsia="Times New Roman" w:hAnsi="Times New Roman" w:cs="Times New Roman"/>
          <w:b/>
          <w:sz w:val="24"/>
          <w:szCs w:val="24"/>
        </w:rPr>
        <w:t xml:space="preserve">в границах населенных пунктов </w:t>
      </w:r>
      <w:r w:rsidR="0006330D" w:rsidRPr="00EE4870">
        <w:rPr>
          <w:rFonts w:ascii="Times New Roman" w:eastAsia="Times New Roman" w:hAnsi="Times New Roman" w:cs="Times New Roman"/>
          <w:b/>
          <w:sz w:val="24"/>
          <w:szCs w:val="24"/>
        </w:rPr>
        <w:t xml:space="preserve">Черчетского </w:t>
      </w:r>
      <w:r w:rsidRPr="00EE4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tbl>
      <w:tblPr>
        <w:tblStyle w:val="a3"/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2376"/>
      </w:tblGrid>
      <w:tr w:rsidR="007E4CC8" w:rsidRPr="007E4CC8" w:rsidTr="007E4CC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ind w:right="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4CC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QR</w:t>
            </w:r>
            <w:r w:rsidRPr="007E4CC8">
              <w:rPr>
                <w:rFonts w:ascii="Times New Roman" w:eastAsia="Times New Roman" w:hAnsi="Times New Roman"/>
                <w:sz w:val="28"/>
                <w:szCs w:val="28"/>
              </w:rPr>
              <w:t>-код</w:t>
            </w:r>
          </w:p>
        </w:tc>
      </w:tr>
    </w:tbl>
    <w:p w:rsidR="007E4CC8" w:rsidRPr="007E4CC8" w:rsidRDefault="007E4CC8" w:rsidP="007E4CC8">
      <w:pPr>
        <w:spacing w:after="0" w:line="240" w:lineRule="auto"/>
        <w:ind w:right="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4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4CC8" w:rsidRPr="007E4CC8" w:rsidRDefault="007E4CC8" w:rsidP="007E4CC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E4CC8" w:rsidRPr="00EE4870" w:rsidRDefault="007E4CC8" w:rsidP="007E4C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4870">
        <w:rPr>
          <w:rFonts w:ascii="Times New Roman" w:eastAsia="Calibri" w:hAnsi="Times New Roman" w:cs="Times New Roman"/>
          <w:b/>
          <w:sz w:val="24"/>
          <w:szCs w:val="24"/>
        </w:rPr>
        <w:t>ПРОВЕРОЧНЫЙ ЛИСТ</w:t>
      </w:r>
    </w:p>
    <w:p w:rsidR="007E4CC8" w:rsidRPr="007E4CC8" w:rsidRDefault="007E4CC8" w:rsidP="007E4CC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C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20__ года</w:t>
      </w:r>
    </w:p>
    <w:p w:rsidR="007E4CC8" w:rsidRPr="007E4CC8" w:rsidRDefault="007E4CC8" w:rsidP="007E4CC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CC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проверочного листа)</w:t>
      </w:r>
    </w:p>
    <w:p w:rsidR="007E4CC8" w:rsidRPr="007E4CC8" w:rsidRDefault="007E4CC8" w:rsidP="007E4CC8">
      <w:pPr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8"/>
        </w:rPr>
      </w:pPr>
    </w:p>
    <w:p w:rsidR="007E4CC8" w:rsidRPr="00EE4870" w:rsidRDefault="007E4CC8" w:rsidP="007E4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E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Вид муниципального контроля: муниципальный контроль </w:t>
      </w:r>
      <w:r w:rsidRPr="00EE48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E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населенных пунктов </w:t>
      </w:r>
      <w:r w:rsidR="0006330D" w:rsidRPr="00EE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Черчетского </w:t>
      </w:r>
      <w:r w:rsidRPr="00EE48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  <w:r w:rsidRPr="00EE48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E4CC8" w:rsidRPr="00EE4870" w:rsidRDefault="007E4CC8" w:rsidP="007E4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контрольного органа: администрация </w:t>
      </w:r>
      <w:r w:rsidR="0006330D" w:rsidRPr="00EE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Черчетского </w:t>
      </w:r>
      <w:r w:rsidRPr="00EE48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7E4CC8" w:rsidRPr="00EE4870" w:rsidRDefault="007E4CC8" w:rsidP="007E4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7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Реквизиты нормативного правового акта об утверждении формы проверочного листа: __________________________________________________</w:t>
      </w:r>
    </w:p>
    <w:p w:rsidR="007E4CC8" w:rsidRPr="00EE4870" w:rsidRDefault="007E4CC8" w:rsidP="007E4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контрольного мероприятия: _________________________________</w:t>
      </w:r>
    </w:p>
    <w:p w:rsidR="007E4CC8" w:rsidRPr="00EE4870" w:rsidRDefault="007E4CC8" w:rsidP="007E4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7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 муниципального контроля, в отношении которого проводится контрольное мероприятие:_____________________________________________</w:t>
      </w:r>
    </w:p>
    <w:p w:rsidR="007E4CC8" w:rsidRPr="00EE4870" w:rsidRDefault="007E4CC8" w:rsidP="007E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870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EE4870">
        <w:rPr>
          <w:rFonts w:ascii="Times New Roman" w:eastAsia="Calibri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</w:t>
      </w:r>
      <w:proofErr w:type="gramEnd"/>
    </w:p>
    <w:p w:rsidR="007E4CC8" w:rsidRPr="00EE4870" w:rsidRDefault="007E4CC8" w:rsidP="007E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870">
        <w:rPr>
          <w:rFonts w:ascii="Times New Roman" w:eastAsia="Calibri" w:hAnsi="Times New Roman" w:cs="Times New Roman"/>
          <w:sz w:val="24"/>
          <w:szCs w:val="24"/>
        </w:rPr>
        <w:t>7.Место (места) проведения контрольного мероприятия: ______________</w:t>
      </w:r>
    </w:p>
    <w:p w:rsidR="007E4CC8" w:rsidRPr="00EE4870" w:rsidRDefault="007E4CC8" w:rsidP="007E4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8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7E4CC8" w:rsidRPr="00EE4870" w:rsidRDefault="007E4CC8" w:rsidP="007E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870">
        <w:rPr>
          <w:rFonts w:ascii="Times New Roman" w:eastAsia="Calibri" w:hAnsi="Times New Roman" w:cs="Times New Roman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</w:t>
      </w:r>
    </w:p>
    <w:p w:rsidR="007E4CC8" w:rsidRPr="00EE4870" w:rsidRDefault="007E4CC8" w:rsidP="007E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870">
        <w:rPr>
          <w:rFonts w:ascii="Times New Roman" w:eastAsia="Calibri" w:hAnsi="Times New Roman" w:cs="Times New Roman"/>
          <w:sz w:val="24"/>
          <w:szCs w:val="24"/>
        </w:rPr>
        <w:t>9. Учетный номер контрольного мероприятия: ______________________</w:t>
      </w:r>
    </w:p>
    <w:p w:rsidR="007E4CC8" w:rsidRPr="00EE4870" w:rsidRDefault="007E4CC8" w:rsidP="007E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870">
        <w:rPr>
          <w:rFonts w:ascii="Times New Roman" w:eastAsia="Calibri" w:hAnsi="Times New Roman" w:cs="Times New Roman"/>
          <w:sz w:val="24"/>
          <w:szCs w:val="24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_____________________________________________</w:t>
      </w:r>
    </w:p>
    <w:p w:rsidR="007E4CC8" w:rsidRPr="00EE4870" w:rsidRDefault="007E4CC8" w:rsidP="007E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870">
        <w:rPr>
          <w:rFonts w:ascii="Times New Roman" w:eastAsia="Calibri" w:hAnsi="Times New Roman" w:cs="Times New Roman"/>
          <w:sz w:val="24"/>
          <w:szCs w:val="24"/>
        </w:rPr>
        <w:lastRenderedPageBreak/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7E4CC8" w:rsidRPr="007E4CC8" w:rsidRDefault="007E4CC8" w:rsidP="007E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885" w:type="dxa"/>
        <w:jc w:val="center"/>
        <w:tblInd w:w="204" w:type="dxa"/>
        <w:tblLayout w:type="fixed"/>
        <w:tblLook w:val="04A0" w:firstRow="1" w:lastRow="0" w:firstColumn="1" w:lastColumn="0" w:noHBand="0" w:noVBand="1"/>
      </w:tblPr>
      <w:tblGrid>
        <w:gridCol w:w="536"/>
        <w:gridCol w:w="3112"/>
        <w:gridCol w:w="3009"/>
        <w:gridCol w:w="567"/>
        <w:gridCol w:w="709"/>
        <w:gridCol w:w="1201"/>
        <w:gridCol w:w="751"/>
      </w:tblGrid>
      <w:tr w:rsidR="007E4CC8" w:rsidRPr="007E4CC8" w:rsidTr="00EE4870">
        <w:trPr>
          <w:trHeight w:val="4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E4CC8" w:rsidRPr="007E4CC8" w:rsidRDefault="007E4CC8" w:rsidP="007E4CC8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Контрольные вопросы 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t>При-меча-</w:t>
            </w:r>
            <w:proofErr w:type="spellStart"/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7E4CC8" w:rsidRPr="007E4CC8" w:rsidTr="00EE4870">
        <w:trPr>
          <w:trHeight w:val="653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C8" w:rsidRPr="007E4CC8" w:rsidRDefault="007E4CC8" w:rsidP="007E4C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C8" w:rsidRPr="007E4CC8" w:rsidRDefault="007E4CC8" w:rsidP="007E4C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C8" w:rsidRPr="007E4CC8" w:rsidRDefault="007E4CC8" w:rsidP="007E4C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suppressLineNumbers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t>Неприме-нимо</w:t>
            </w:r>
            <w:proofErr w:type="spellEnd"/>
            <w:proofErr w:type="gramEnd"/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C8" w:rsidRPr="007E4CC8" w:rsidRDefault="007E4CC8" w:rsidP="007E4C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CC8" w:rsidRPr="007E4CC8" w:rsidTr="00EE4870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rPr>
                <w:rFonts w:ascii="Times New Roman" w:hAnsi="Times New Roman"/>
              </w:rPr>
            </w:pPr>
            <w:proofErr w:type="gramStart"/>
            <w:r w:rsidRPr="00EE4870">
              <w:rPr>
                <w:rFonts w:ascii="Times New Roman" w:hAnsi="Times New Roman"/>
              </w:rPr>
              <w:t>Соблюдаются ли состав и  требования к содержанию  разделов проектной  документации автомобильных дорог, их  участков, состав и  требования к содержанию  разделов проектной  документации автомобильных дорог, их  участков применительно к  отдельным этапам  строительства, реконструкции автомобильных дорог, их  участков, а также состав и  требования к содержанию  разделов проектной  документации автомобильных дорог, их  участков, представляемой  на экспертизу проектной  документации и в органы  государственного строительного</w:t>
            </w:r>
            <w:proofErr w:type="gramEnd"/>
            <w:r w:rsidRPr="00EE4870">
              <w:rPr>
                <w:rFonts w:ascii="Times New Roman" w:hAnsi="Times New Roman"/>
              </w:rPr>
              <w:t xml:space="preserve"> надзора?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>Часть 2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CC8" w:rsidRPr="007E4CC8" w:rsidTr="00EE4870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>Согласовано ли разрешение на строительство, реконструкцию автомобильных дорог  органом местного  самоуправления?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>Часть 3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CC8" w:rsidRPr="007E4CC8" w:rsidTr="00EE4870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>Соблюдается ли состав  работ по ремонту  автомобильных дорог?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>Часть 4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 xml:space="preserve">приказ Минтранса России от 16.11.2012 № 402 «Об утверждении Классификации </w:t>
            </w:r>
            <w:r w:rsidRPr="00EE4870">
              <w:rPr>
                <w:rFonts w:ascii="Times New Roman" w:hAnsi="Times New Roman"/>
              </w:rPr>
              <w:lastRenderedPageBreak/>
              <w:t>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CC8" w:rsidRPr="007E4CC8" w:rsidTr="00EE4870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>Осуществляется ли  содержание автомобильных  дорог в соответствии с  требованиями технических  регламентов в целях  обеспечения сохранности  автомобильных дорог, а  также организации  дорожного движения, в  том числе посредством  поддержания бесперебойного движения  транспортных средств по  автомобильным дорогам и  безопасных условий  такого  движения?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>Часть 1, 2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CC8" w:rsidRPr="007E4CC8" w:rsidTr="00EE4870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>Соблюдается ли состав  работ по содержанию  автомобильных дорог?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>Часть 3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 xml:space="preserve">приказ Минтранса России от 16.11.2012 № 402 «Об утверждении Классификации работ по капитальному ремонту, ремонту и содержанию автомобильных дорог»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CC8" w:rsidRPr="007E4CC8" w:rsidTr="00EE4870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>Осуществляется ли ремонт  автомобильных дорог в  соответствии с  требованиями технических  регламентов в целях  поддержания бесперебойного движения  транспортных средств по  автомобильным дорогам и  безопасных условий такого  движения, а также  обеспечения сохранности  автомобильных дорог?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>Часть 1 статьи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CC8" w:rsidRPr="007E4CC8" w:rsidTr="00EE4870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 xml:space="preserve">Осуществляется ли  прокладка, перенос или  переустройство инженерных коммуникаций, их  эксплуатация в границах  полосы отвода  автомобильной дороги на  основании договора,  заключаемого владельцами  </w:t>
            </w:r>
            <w:r w:rsidRPr="00EE4870">
              <w:rPr>
                <w:rFonts w:ascii="Times New Roman" w:hAnsi="Times New Roman"/>
              </w:rPr>
              <w:lastRenderedPageBreak/>
              <w:t>таких инженерных  коммуникаций с  владельцем автомобильной  дороги?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lastRenderedPageBreak/>
              <w:t xml:space="preserve"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EE4870">
              <w:rPr>
                <w:rFonts w:ascii="Times New Roman" w:hAnsi="Times New Roman"/>
              </w:rPr>
              <w:lastRenderedPageBreak/>
              <w:t xml:space="preserve">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CC8" w:rsidRPr="007E4CC8" w:rsidTr="00EE4870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 xml:space="preserve">Осуществляется ли  прокладка, перенос,  переустройство, эксплуатация инженерных  коммуникаций в границах  полос отвода и  придорожных </w:t>
            </w:r>
            <w:proofErr w:type="gramStart"/>
            <w:r w:rsidRPr="00EE4870">
              <w:rPr>
                <w:rFonts w:ascii="Times New Roman" w:hAnsi="Times New Roman"/>
              </w:rPr>
              <w:t>полос</w:t>
            </w:r>
            <w:proofErr w:type="gramEnd"/>
            <w:r w:rsidRPr="00EE4870">
              <w:rPr>
                <w:rFonts w:ascii="Times New Roman" w:hAnsi="Times New Roman"/>
              </w:rPr>
              <w:t xml:space="preserve">  автомобильных дорог в  соответствии с  техническими требованиями и  условиями, установленными договором  между владельцами  автомобильных дорог и  инженерных коммуникаций?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 xml:space="preserve"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CC8" w:rsidRPr="007E4CC8" w:rsidTr="00EE4870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>Выдано ли органом  местного самоуправления  разрешение на  строительство в случае  прокладки, переноса,  переустройства инженерных коммуникаций  в границах придорожных  полос автомобильной  дороги?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 xml:space="preserve">Часть 5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CC8" w:rsidRPr="007E4CC8" w:rsidTr="00EE4870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>Осуществляется ли  размещение объектов  дорожного сервиса в  границах полосы отвода  автомобильной дороги в  соответствии с  документацией по  планировке территории и  требованиями технических  регламентов?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 xml:space="preserve">Часть 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CC8" w:rsidRPr="007E4CC8" w:rsidTr="00EE4870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>Не ухудшают ли объекты  дорожного сервиса  видимость на  автомобильной дороге,  другие условия  безопасности дорожного  движения, а также условия  использования и  содержания автомобильной  дороги и расположенных  на ней сооружений и иных  объектов?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 xml:space="preserve">Часть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CC8" w:rsidRPr="007E4CC8" w:rsidTr="00EE4870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 xml:space="preserve">Выдано ли органом  местного самоуправления  при строительстве,  реконструкции объектов  дорожного сервиса,  размещаемых в границах  полосы отвода  автомобильной дороги  местного значения,  разрешение на  </w:t>
            </w:r>
            <w:r w:rsidRPr="00EE4870">
              <w:rPr>
                <w:rFonts w:ascii="Times New Roman" w:hAnsi="Times New Roman"/>
              </w:rPr>
              <w:lastRenderedPageBreak/>
              <w:t>строительство?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lastRenderedPageBreak/>
              <w:t xml:space="preserve">Часть 4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CC8" w:rsidRPr="007E4CC8" w:rsidTr="00EE4870">
        <w:trPr>
          <w:trHeight w:val="9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>Оборудованы ли объекты  дорожного сервиса  стоянками и местами  остановки транспортных  средств, а также  подъездами, съездами и  примыканиями в целях  обеспечения доступа к ним  с автомобильной дороги?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 xml:space="preserve">Часть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CC8" w:rsidRPr="007E4CC8" w:rsidTr="00EE4870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>Осуществляется ли в  границах полос отвода  автомобильной дороги  выполнение работ, не  связанных со  строительством  с  реконструкцией, капитальным ремонтом,  ремонтом и содержанием  автомобильной дороги, а  также с размещением  объектов дорожного  сервиса?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>Часть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CC8" w:rsidRPr="007E4CC8" w:rsidTr="00EE4870">
        <w:trPr>
          <w:trHeight w:val="115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proofErr w:type="gramStart"/>
            <w:r w:rsidRPr="00EE4870">
              <w:rPr>
                <w:rFonts w:ascii="Times New Roman" w:hAnsi="Times New Roman"/>
              </w:rPr>
              <w:t>Размещены ли в границах  полос отвода  автомобильной дороги  здания, строения,  сооружения и другие  объекты, не  предназначенные для  обслуживания автомобильной дороги, ее  строительства, реконструкции, капитального ремонта,  ремонта и содержания и не  относящиеся к объектам  дорожного сервиса?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CC8" w:rsidRPr="007E4CC8" w:rsidTr="00EE4870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>Производится ли в  границах полос отвода  автомобильной дороги  распашка земельных  участков, покос травы,  осуществление рубок и  повреждение лесных  насаждений и иных  многолетних насаждений,  снятие дерна и выемка  грунта, за исключением  работ по содержанию  полосы отвода  автомобильной дороги или  ремонту автомобильной  дороги, ее участков?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4CC8" w:rsidRPr="007E4CC8" w:rsidTr="00EE4870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CC8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t xml:space="preserve">Согласовано ли в  письменной форме  владельцем автомобильной  дороги строительство,  реконструкция в границах  придорожных полос  автомобильной дороги  объектов капитального  </w:t>
            </w:r>
            <w:r w:rsidRPr="00EE4870">
              <w:rPr>
                <w:rFonts w:ascii="Times New Roman" w:hAnsi="Times New Roman"/>
              </w:rPr>
              <w:lastRenderedPageBreak/>
              <w:t>строительства, объектов,  предназначенных для  осуществления дорожной  деятельности, объектов  дорожного сервиса,  установка рекламных  конструкций, информационных щитов и  указателей?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C8" w:rsidRPr="00EE4870" w:rsidRDefault="007E4CC8" w:rsidP="007E4CC8">
            <w:pPr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EE4870">
              <w:rPr>
                <w:rFonts w:ascii="Times New Roman" w:hAnsi="Times New Roman"/>
              </w:rPr>
              <w:lastRenderedPageBreak/>
              <w:t xml:space="preserve"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EE4870">
              <w:rPr>
                <w:rFonts w:ascii="Times New Roman" w:hAnsi="Times New Roman"/>
              </w:rPr>
              <w:lastRenderedPageBreak/>
              <w:t xml:space="preserve">акты Российской Федерации»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C8" w:rsidRPr="007E4CC8" w:rsidRDefault="007E4CC8" w:rsidP="007E4CC8">
            <w:pPr>
              <w:widowControl w:val="0"/>
              <w:suppressLineNumbers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E4CC8" w:rsidRPr="007E4CC8" w:rsidRDefault="007E4CC8" w:rsidP="007E4C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4818"/>
      </w:tblGrid>
      <w:tr w:rsidR="007E4CC8" w:rsidRPr="007E4CC8" w:rsidTr="007E4CC8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CC8" w:rsidRPr="007E4CC8" w:rsidRDefault="007E4CC8" w:rsidP="007E4CC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E4CC8" w:rsidRPr="007E4CC8" w:rsidRDefault="007E4CC8" w:rsidP="007E4CC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CC8" w:rsidRPr="007E4CC8" w:rsidRDefault="007E4CC8" w:rsidP="007E4CC8">
            <w:pPr>
              <w:ind w:left="-2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E4CC8" w:rsidRPr="007E4CC8" w:rsidTr="007E4CC8">
        <w:trPr>
          <w:trHeight w:val="1374"/>
        </w:trPr>
        <w:tc>
          <w:tcPr>
            <w:tcW w:w="3856" w:type="dxa"/>
            <w:hideMark/>
          </w:tcPr>
          <w:p w:rsidR="007E4CC8" w:rsidRPr="007E4CC8" w:rsidRDefault="007E4CC8" w:rsidP="007E4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7E4CC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лист)</w:t>
            </w:r>
          </w:p>
        </w:tc>
        <w:tc>
          <w:tcPr>
            <w:tcW w:w="851" w:type="dxa"/>
          </w:tcPr>
          <w:p w:rsidR="007E4CC8" w:rsidRPr="007E4CC8" w:rsidRDefault="007E4CC8" w:rsidP="007E4CC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7E4CC8" w:rsidRPr="007E4CC8" w:rsidRDefault="007E4CC8" w:rsidP="007E4CC8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7E4CC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7E4CC8" w:rsidRPr="007E4CC8" w:rsidRDefault="007E4CC8" w:rsidP="007E4CC8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CC8" w:rsidRPr="007E4CC8" w:rsidRDefault="007E4CC8" w:rsidP="007E4CC8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Рекомендации по заполнению проверочного листа:</w:t>
      </w:r>
    </w:p>
    <w:p w:rsidR="007E4CC8" w:rsidRPr="007E4CC8" w:rsidRDefault="007E4CC8" w:rsidP="007E4CC8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:rsidR="007E4CC8" w:rsidRPr="007E4CC8" w:rsidRDefault="007E4CC8" w:rsidP="007E4CC8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7E4CC8" w:rsidRPr="007E4CC8" w:rsidRDefault="007E4CC8" w:rsidP="007E4CC8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7E4CC8" w:rsidRPr="007E4CC8" w:rsidRDefault="007E4CC8" w:rsidP="007E4CC8">
      <w:pPr>
        <w:widowControl w:val="0"/>
        <w:suppressAutoHyphens/>
        <w:autoSpaceDN w:val="0"/>
        <w:spacing w:after="0" w:line="240" w:lineRule="auto"/>
        <w:ind w:firstLine="720"/>
        <w:jc w:val="center"/>
        <w:rPr>
          <w:rFonts w:ascii="Arial" w:eastAsia="Calibri" w:hAnsi="Arial" w:cs="Times New Roman"/>
          <w:color w:val="FF0000"/>
          <w:kern w:val="3"/>
          <w:lang w:eastAsia="ru-RU"/>
        </w:rPr>
      </w:pPr>
      <w:r w:rsidRPr="007E4CC8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_____________</w:t>
      </w:r>
    </w:p>
    <w:p w:rsidR="007E4CC8" w:rsidRPr="007E4CC8" w:rsidRDefault="007E4CC8" w:rsidP="007E4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CC8" w:rsidRPr="007E4CC8" w:rsidRDefault="007E4CC8" w:rsidP="007E4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4CC8" w:rsidRPr="007E4CC8" w:rsidRDefault="007E4CC8" w:rsidP="007E4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4CC8" w:rsidRPr="007E4CC8" w:rsidRDefault="007E4CC8" w:rsidP="007E4C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1F57" w:rsidRDefault="00D31F57">
      <w:bookmarkStart w:id="0" w:name="_GoBack"/>
      <w:bookmarkEnd w:id="0"/>
    </w:p>
    <w:sectPr w:rsidR="00D31F57" w:rsidSect="006F31FD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36"/>
    <w:rsid w:val="000562ED"/>
    <w:rsid w:val="0006330D"/>
    <w:rsid w:val="00085087"/>
    <w:rsid w:val="000C27E6"/>
    <w:rsid w:val="005A10B3"/>
    <w:rsid w:val="006F31FD"/>
    <w:rsid w:val="007E4CC8"/>
    <w:rsid w:val="00D31F57"/>
    <w:rsid w:val="00EE4870"/>
    <w:rsid w:val="00F4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5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C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850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085087"/>
  </w:style>
  <w:style w:type="character" w:styleId="a4">
    <w:name w:val="Hyperlink"/>
    <w:basedOn w:val="a0"/>
    <w:uiPriority w:val="99"/>
    <w:semiHidden/>
    <w:unhideWhenUsed/>
    <w:rsid w:val="00085087"/>
    <w:rPr>
      <w:color w:val="0000FF"/>
      <w:u w:val="single"/>
    </w:rPr>
  </w:style>
  <w:style w:type="paragraph" w:styleId="a5">
    <w:name w:val="No Spacing"/>
    <w:uiPriority w:val="1"/>
    <w:qFormat/>
    <w:rsid w:val="000633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5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C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850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085087"/>
  </w:style>
  <w:style w:type="character" w:styleId="a4">
    <w:name w:val="Hyperlink"/>
    <w:basedOn w:val="a0"/>
    <w:uiPriority w:val="99"/>
    <w:semiHidden/>
    <w:unhideWhenUsed/>
    <w:rsid w:val="00085087"/>
    <w:rPr>
      <w:color w:val="0000FF"/>
      <w:u w:val="single"/>
    </w:rPr>
  </w:style>
  <w:style w:type="paragraph" w:styleId="a5">
    <w:name w:val="No Spacing"/>
    <w:uiPriority w:val="1"/>
    <w:qFormat/>
    <w:rsid w:val="00063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43-dlcmpgf3a0adk.xn--p1ai/city/ilin-pos/kontrol/road/?ELEMENT_ID=18673" TargetMode="External"/><Relationship Id="rId5" Type="http://schemas.openxmlformats.org/officeDocument/2006/relationships/hyperlink" Target="https://xn--43-dlcmpgf3a0adk.xn--p1ai/city/ilin-pos/%D0%A4%D0%BE%D1%80%D0%BC%D0%B0%20%D0%BF%D1%80%D0%BE%D0%B2%D0%B5%D1%80%D0%BE%D1%87%D0%BD%D0%BE%D0%B3%D0%BE%20%D0%BB%D0%B8%D1%81%D1%82%D0%B0.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</dc:creator>
  <cp:lastModifiedBy>я</cp:lastModifiedBy>
  <cp:revision>2</cp:revision>
  <dcterms:created xsi:type="dcterms:W3CDTF">2022-08-11T01:21:00Z</dcterms:created>
  <dcterms:modified xsi:type="dcterms:W3CDTF">2022-08-11T01:21:00Z</dcterms:modified>
</cp:coreProperties>
</file>