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23" w:rsidRPr="0084584D" w:rsidRDefault="00725223" w:rsidP="007252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84584D">
        <w:rPr>
          <w:rFonts w:ascii="Times New Roman" w:hAnsi="Times New Roman" w:cs="Times New Roman"/>
          <w:sz w:val="32"/>
          <w:szCs w:val="32"/>
        </w:rPr>
        <w:t>с</w:t>
      </w:r>
      <w:proofErr w:type="spellEnd"/>
      <w:proofErr w:type="gramEnd"/>
      <w:r w:rsidRPr="0084584D">
        <w:rPr>
          <w:rFonts w:ascii="Times New Roman" w:hAnsi="Times New Roman" w:cs="Times New Roman"/>
          <w:sz w:val="32"/>
          <w:szCs w:val="32"/>
        </w:rPr>
        <w:t xml:space="preserve"> и й с к а я      Ф е д е р а ц и я</w:t>
      </w:r>
    </w:p>
    <w:p w:rsidR="00725223" w:rsidRPr="0084584D" w:rsidRDefault="00725223" w:rsidP="007252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725223" w:rsidRPr="0084584D" w:rsidRDefault="00725223" w:rsidP="007252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>Муниципальное образование «Тайшетский район»</w:t>
      </w:r>
    </w:p>
    <w:p w:rsidR="00725223" w:rsidRPr="0084584D" w:rsidRDefault="00725223" w:rsidP="007252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>Черчетское муниципальное образование</w:t>
      </w:r>
    </w:p>
    <w:p w:rsidR="00725223" w:rsidRPr="0084584D" w:rsidRDefault="00725223" w:rsidP="007252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>Дума Черчетского муниципального образования</w:t>
      </w:r>
    </w:p>
    <w:p w:rsidR="00725223" w:rsidRPr="0084584D" w:rsidRDefault="00725223" w:rsidP="007252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>РЕШЕНИЕ</w:t>
      </w:r>
    </w:p>
    <w:p w:rsidR="00725223" w:rsidRPr="0084584D" w:rsidRDefault="00725223" w:rsidP="007252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24"/>
      </w:tblGrid>
      <w:tr w:rsidR="00725223" w:rsidRPr="00FF7AD6" w:rsidTr="00F34FE7">
        <w:trPr>
          <w:trHeight w:val="669"/>
        </w:trPr>
        <w:tc>
          <w:tcPr>
            <w:tcW w:w="88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25223" w:rsidRPr="00FF7AD6" w:rsidRDefault="00725223" w:rsidP="00F34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23" w:rsidRPr="00FF7AD6" w:rsidRDefault="00725223" w:rsidP="00196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0C74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45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  2021 г.                      </w:t>
            </w:r>
            <w:r w:rsidR="000C74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              №  </w:t>
            </w:r>
            <w:r w:rsidR="000C74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6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5223" w:rsidRPr="00CC6949" w:rsidRDefault="00725223" w:rsidP="0072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определения территории,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63B14">
        <w:rPr>
          <w:rFonts w:ascii="Times New Roman" w:hAnsi="Times New Roman" w:cs="Times New Roman"/>
          <w:sz w:val="24"/>
          <w:szCs w:val="24"/>
        </w:rPr>
        <w:t xml:space="preserve">Черчетского </w:t>
      </w:r>
      <w:r w:rsidRPr="00CC6949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предназначенной для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инициативных проектов</w:t>
      </w:r>
    </w:p>
    <w:p w:rsidR="00725223" w:rsidRDefault="00725223" w:rsidP="0072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23" w:rsidRPr="00CC6949" w:rsidRDefault="00725223" w:rsidP="0072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131-Ф3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 xml:space="preserve">Федерации», Уставом </w:t>
      </w:r>
      <w:r>
        <w:rPr>
          <w:rFonts w:ascii="Times New Roman" w:hAnsi="Times New Roman" w:cs="Times New Roman"/>
          <w:sz w:val="24"/>
          <w:szCs w:val="24"/>
        </w:rPr>
        <w:t xml:space="preserve">Черчетского </w:t>
      </w:r>
      <w:r w:rsidRPr="00CC69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Дума</w:t>
      </w:r>
      <w:r w:rsidRPr="00732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Черчетского </w:t>
      </w:r>
      <w:r w:rsidRPr="00CC69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25223" w:rsidRDefault="00725223" w:rsidP="0072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23" w:rsidRPr="00CC6949" w:rsidRDefault="00725223" w:rsidP="0072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РЕШИЛА:</w:t>
      </w:r>
    </w:p>
    <w:p w:rsidR="00725223" w:rsidRPr="00CC6949" w:rsidRDefault="00725223" w:rsidP="0072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1. Утвердить Порядок определения территории, части территории</w:t>
      </w:r>
      <w:r>
        <w:rPr>
          <w:rFonts w:ascii="Times New Roman" w:hAnsi="Times New Roman" w:cs="Times New Roman"/>
          <w:sz w:val="24"/>
          <w:szCs w:val="24"/>
        </w:rPr>
        <w:t xml:space="preserve"> Черчетского</w:t>
      </w:r>
      <w:r w:rsidRPr="00CC69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предназначенной для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инициативных проектов, согласно приложению.</w:t>
      </w:r>
    </w:p>
    <w:p w:rsidR="00725223" w:rsidRPr="00FF7AD6" w:rsidRDefault="00725223" w:rsidP="0072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2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Данное решение о</w:t>
      </w:r>
      <w:r w:rsidRPr="00FF7AD6">
        <w:rPr>
          <w:rFonts w:ascii="Times New Roman" w:hAnsi="Times New Roman" w:cs="Times New Roman"/>
          <w:sz w:val="24"/>
          <w:szCs w:val="24"/>
        </w:rPr>
        <w:t>публикова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FF7A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бюллетене нормативно правовых актов «Официальные  вести</w:t>
      </w:r>
      <w:r w:rsidRPr="00DB4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Черчетского муниципального образования» </w:t>
      </w:r>
      <w:r w:rsidRPr="00FF7AD6">
        <w:rPr>
          <w:rFonts w:ascii="Times New Roman" w:hAnsi="Times New Roman" w:cs="Times New Roman"/>
          <w:sz w:val="24"/>
          <w:szCs w:val="24"/>
        </w:rPr>
        <w:t>и разместить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725223" w:rsidRPr="00FF7AD6" w:rsidRDefault="00725223" w:rsidP="0072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3. Настоящее Решение вступает в силу с 01.01.2021</w:t>
      </w:r>
    </w:p>
    <w:p w:rsidR="00725223" w:rsidRDefault="00725223" w:rsidP="0072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D6D03" w:rsidRDefault="007D613F" w:rsidP="00725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A5DA8B" wp14:editId="1FBDDDF1">
            <wp:extent cx="6427146" cy="1400644"/>
            <wp:effectExtent l="0" t="0" r="0" b="9525"/>
            <wp:docPr id="1" name="Рисунок 1" descr="C:\Users\Пользователь\Desktop\для скана\решение 22 муниципалы  2018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скана\решение 22 муниципалы  2018\img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22" t="20470" r="-683" b="6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41" cy="140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03" w:rsidRDefault="009D6D03" w:rsidP="00725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D03" w:rsidRDefault="009D6D03" w:rsidP="00725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D03" w:rsidRDefault="009D6D03" w:rsidP="00725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D03" w:rsidRDefault="009D6D03" w:rsidP="00725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D03" w:rsidRDefault="009D6D03" w:rsidP="00725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D03" w:rsidRDefault="009D6D03" w:rsidP="00725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D03" w:rsidRDefault="009D6D03" w:rsidP="00725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D03" w:rsidRDefault="009D6D03" w:rsidP="00725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D03" w:rsidRDefault="009D6D03" w:rsidP="00725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D03" w:rsidRDefault="009D6D03" w:rsidP="00725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D03" w:rsidRDefault="009D6D03" w:rsidP="007D6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6D03" w:rsidRDefault="009D6D03" w:rsidP="00725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D03" w:rsidRDefault="009D6D03" w:rsidP="00725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D03" w:rsidRDefault="009D6D03" w:rsidP="00725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D03" w:rsidRDefault="009D6D03" w:rsidP="00725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223" w:rsidRPr="00CC6949" w:rsidRDefault="00725223" w:rsidP="00725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Приложение</w:t>
      </w:r>
    </w:p>
    <w:p w:rsidR="00725223" w:rsidRPr="00732B9E" w:rsidRDefault="00725223" w:rsidP="00725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32B9E">
        <w:rPr>
          <w:rFonts w:ascii="Times New Roman" w:hAnsi="Times New Roman" w:cs="Times New Roman"/>
          <w:sz w:val="24"/>
          <w:szCs w:val="24"/>
        </w:rPr>
        <w:t xml:space="preserve">к </w:t>
      </w:r>
      <w:r w:rsidRPr="00732B9E">
        <w:rPr>
          <w:rFonts w:ascii="Times New Roman" w:hAnsi="Times New Roman" w:cs="Times New Roman"/>
          <w:iCs/>
          <w:sz w:val="24"/>
          <w:szCs w:val="24"/>
        </w:rPr>
        <w:t xml:space="preserve">решению Думы Черчетского </w:t>
      </w:r>
    </w:p>
    <w:p w:rsidR="00725223" w:rsidRPr="00732B9E" w:rsidRDefault="00725223" w:rsidP="00725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32B9E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</w:p>
    <w:p w:rsidR="00725223" w:rsidRPr="00CC6949" w:rsidRDefault="00725223" w:rsidP="00725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от</w:t>
      </w:r>
      <w:r w:rsidR="000C7451">
        <w:rPr>
          <w:rFonts w:ascii="Times New Roman" w:hAnsi="Times New Roman" w:cs="Times New Roman"/>
          <w:sz w:val="24"/>
          <w:szCs w:val="24"/>
        </w:rPr>
        <w:t xml:space="preserve"> 11.10.2021г.</w:t>
      </w:r>
      <w:r w:rsidRPr="00CC6949">
        <w:rPr>
          <w:rFonts w:ascii="Times New Roman" w:hAnsi="Times New Roman" w:cs="Times New Roman"/>
          <w:sz w:val="24"/>
          <w:szCs w:val="24"/>
        </w:rPr>
        <w:t>№</w:t>
      </w:r>
      <w:r w:rsidR="000C7451">
        <w:rPr>
          <w:rFonts w:ascii="Times New Roman" w:hAnsi="Times New Roman" w:cs="Times New Roman"/>
          <w:sz w:val="24"/>
          <w:szCs w:val="24"/>
        </w:rPr>
        <w:t xml:space="preserve"> </w:t>
      </w:r>
      <w:r w:rsidR="00196FEF">
        <w:rPr>
          <w:rFonts w:ascii="Times New Roman" w:hAnsi="Times New Roman" w:cs="Times New Roman"/>
          <w:sz w:val="24"/>
          <w:szCs w:val="24"/>
        </w:rPr>
        <w:t>110</w:t>
      </w:r>
    </w:p>
    <w:p w:rsidR="00725223" w:rsidRPr="00CC6949" w:rsidRDefault="00725223" w:rsidP="0072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94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25223" w:rsidRPr="00CC6949" w:rsidRDefault="00725223" w:rsidP="0072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 xml:space="preserve">определения территории или части территории </w:t>
      </w:r>
      <w:r>
        <w:rPr>
          <w:rFonts w:ascii="Times New Roman" w:hAnsi="Times New Roman" w:cs="Times New Roman"/>
          <w:sz w:val="24"/>
          <w:szCs w:val="24"/>
        </w:rPr>
        <w:t>Черчетского</w:t>
      </w:r>
    </w:p>
    <w:p w:rsidR="00725223" w:rsidRPr="00CC6949" w:rsidRDefault="00725223" w:rsidP="0072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предназначенной для реализации </w:t>
      </w:r>
      <w:proofErr w:type="gramStart"/>
      <w:r w:rsidRPr="00CC6949">
        <w:rPr>
          <w:rFonts w:ascii="Times New Roman" w:hAnsi="Times New Roman" w:cs="Times New Roman"/>
          <w:sz w:val="24"/>
          <w:szCs w:val="24"/>
        </w:rPr>
        <w:t>инициативных</w:t>
      </w:r>
      <w:proofErr w:type="gramEnd"/>
    </w:p>
    <w:p w:rsidR="00725223" w:rsidRPr="00CC6949" w:rsidRDefault="00725223" w:rsidP="0072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проектов</w:t>
      </w:r>
    </w:p>
    <w:p w:rsidR="00725223" w:rsidRPr="00CC6949" w:rsidRDefault="00725223" w:rsidP="0072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1.</w:t>
      </w:r>
      <w:r w:rsidRPr="00CC694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1.1. Настоящий порядок устанавливает процедуру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 xml:space="preserve">территории или части территории </w:t>
      </w:r>
      <w:r>
        <w:rPr>
          <w:rFonts w:ascii="Times New Roman" w:hAnsi="Times New Roman" w:cs="Times New Roman"/>
          <w:sz w:val="24"/>
          <w:szCs w:val="24"/>
        </w:rPr>
        <w:t>Черчетского</w:t>
      </w:r>
      <w:r w:rsidRPr="00CC69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(далее-территория), на которой могут реализовываться инициативные проекты.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1.2. Для целей настоящего Порядка инициативный проект - проект,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внесенный в администрацию муниципального образования,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которого обеспечивается реализация мероприятий, имеющих приоритетное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 xml:space="preserve">значение для жителей </w:t>
      </w:r>
      <w:r>
        <w:rPr>
          <w:rFonts w:ascii="Times New Roman" w:hAnsi="Times New Roman" w:cs="Times New Roman"/>
          <w:sz w:val="24"/>
          <w:szCs w:val="24"/>
        </w:rPr>
        <w:t xml:space="preserve">Черчетского муниципального образования </w:t>
      </w:r>
      <w:r w:rsidRPr="00CC6949">
        <w:rPr>
          <w:rFonts w:ascii="Times New Roman" w:hAnsi="Times New Roman" w:cs="Times New Roman"/>
          <w:sz w:val="24"/>
          <w:szCs w:val="24"/>
        </w:rPr>
        <w:t>или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части по решению вопросов местного значения или иных вопросов,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949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CC6949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</w:t>
      </w:r>
    </w:p>
    <w:p w:rsidR="00725223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муниципального образования (далее - инициативный проект);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1.3. Территория, на которой могут реализовываться инициативные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проекты, устанавливается решением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1.4. С заявлением об определении территории, части территории,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которой может реализовываться инициативный проект, вправе 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инициаторы проекта: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достигших шестнадцатилетнего возраста и проживающих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Черчетского муниципального образования;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2) органы территориального общественного самоуправления;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3) товарищества собственников жилья.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1.5. Инициативные проекты могут реализовываться в 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муниципального образования в пределах следующих территорий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граждан: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1) в границах территорий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2) группы жилых домов;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3) жилого микрорайона;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4) сельского населенного пункта, не являющегося поселением;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5) иных территорий проживания граждан.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949">
        <w:rPr>
          <w:rFonts w:ascii="Times New Roman" w:hAnsi="Times New Roman" w:cs="Times New Roman"/>
          <w:b/>
          <w:bCs/>
          <w:sz w:val="24"/>
          <w:szCs w:val="24"/>
        </w:rPr>
        <w:t>2. Порядок внесения и рассмотрения заявления об определении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b/>
          <w:bCs/>
          <w:sz w:val="24"/>
          <w:szCs w:val="24"/>
        </w:rPr>
        <w:t>территории, на которой может реализовываться инициативный проект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2.1. Для установления территории, на которой могут реализовываться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инициативные проекты, инициатор проекта обращается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муниципального образования с заявлением об определении территории,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которой планирует реализовывать инициативный проект с описанием ее границ.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CC6949">
        <w:rPr>
          <w:rFonts w:ascii="Times New Roman" w:hAnsi="Times New Roman" w:cs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реализовывать инициативный проект подписывается</w:t>
      </w:r>
      <w:proofErr w:type="gramEnd"/>
      <w:r w:rsidRPr="00CC6949">
        <w:rPr>
          <w:rFonts w:ascii="Times New Roman" w:hAnsi="Times New Roman" w:cs="Times New Roman"/>
          <w:sz w:val="24"/>
          <w:szCs w:val="24"/>
        </w:rPr>
        <w:t xml:space="preserve"> инициаторами проекта.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C69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6949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заявление подписывается всеми членами инициативной группы,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фамилий, имен, отчеств, контактных телефонов.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2.3. К заявлению инициатор проекта прилагает следующие документы: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2) копию протокола собрания инициативной группы о принятии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о внесении в администрацию муниципального образования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проекта и определении территории, на которой предлагается его реализация.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lastRenderedPageBreak/>
        <w:t>2.4. Администрация муниципального образования в течение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949">
        <w:rPr>
          <w:rFonts w:ascii="Times New Roman" w:hAnsi="Times New Roman" w:cs="Times New Roman"/>
          <w:sz w:val="24"/>
          <w:szCs w:val="24"/>
        </w:rPr>
        <w:t>календарный</w:t>
      </w:r>
      <w:proofErr w:type="gramEnd"/>
      <w:r w:rsidRPr="00CC6949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принимает решение: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1) об определении границ территории, на которой планируется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реализовывать инициативный проект;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2) об отказе в определении границ территории, на которой планируется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реализовывать инициативный проект.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2.5. Решение об отказе в определении границ территории, на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предлагается реализовывать инициативный проект, принимается в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случаях: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 xml:space="preserve">1) территория выходит за пределы территории </w:t>
      </w:r>
      <w:r>
        <w:rPr>
          <w:rFonts w:ascii="Times New Roman" w:hAnsi="Times New Roman" w:cs="Times New Roman"/>
          <w:sz w:val="24"/>
          <w:szCs w:val="24"/>
        </w:rPr>
        <w:t>Черчетского муниципального образования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2) запрашиваемая территория закреплена в установленном порядке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иными пользователями или находится в собственности;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3) в границах запрашиваемой территории реализуется иной инициативный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проект;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запрашиваемой территории не соответствует целям инициативного проекта;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5) реализация инициативного проекта на запрашиваемой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противоречит нормам федерального, либо регионального, либо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2.6. О принятом решении инициатору проекта сообщается в письменном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виде с обоснованием (в случае отказа) принятого решения.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2.7. При установлении случаев, указанных в части 2.5.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Порядка, Администрация муниципального образования вправе предложить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инициаторам проекта иную территорию для реализации инициативного проекта.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2.8. Отказ в определении запрашиваемой для реализации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проекта территории, не является препятствием к повторному представлению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документов для определения указанной территории, при условии 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препятствий, послуживших основанием для принятия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муниципального образования соответствующего решения.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949">
        <w:rPr>
          <w:rFonts w:ascii="Times New Roman" w:hAnsi="Times New Roman" w:cs="Times New Roman"/>
          <w:b/>
          <w:bCs/>
          <w:sz w:val="24"/>
          <w:szCs w:val="24"/>
        </w:rPr>
        <w:t>3. Заключительные положения</w:t>
      </w:r>
    </w:p>
    <w:p w:rsidR="00725223" w:rsidRPr="00CC6949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3.1. Решение администрации муниципального образования 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определении территории, на которой планируется реализовывать инициативный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проект, может быть обжаловано в установленном законодательством порядке.</w:t>
      </w:r>
    </w:p>
    <w:p w:rsidR="00725223" w:rsidRDefault="00725223" w:rsidP="007252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077" w:rsidRDefault="00E46077"/>
    <w:sectPr w:rsidR="00E4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23"/>
    <w:rsid w:val="00063B14"/>
    <w:rsid w:val="000C7451"/>
    <w:rsid w:val="00196FEF"/>
    <w:rsid w:val="00725223"/>
    <w:rsid w:val="007D613F"/>
    <w:rsid w:val="009D6D03"/>
    <w:rsid w:val="00E4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2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2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cp:lastPrinted>2021-10-11T07:01:00Z</cp:lastPrinted>
  <dcterms:created xsi:type="dcterms:W3CDTF">2021-08-19T06:46:00Z</dcterms:created>
  <dcterms:modified xsi:type="dcterms:W3CDTF">2021-10-13T07:12:00Z</dcterms:modified>
</cp:coreProperties>
</file>