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98" w:rsidRDefault="00436D98" w:rsidP="00436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МКУК «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Черчетский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Дом Досуга и Творчества»</w:t>
      </w:r>
    </w:p>
    <w:p w:rsidR="00436D98" w:rsidRDefault="00436D98" w:rsidP="00436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6D98" w:rsidRDefault="00436D98" w:rsidP="00436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 ОБ ИМУЩЕСТВЕ И ОБЯЗАТЕЛЬСТВАХ ИМУЩЕСТВЕННОГО ХАРАКТЕРА</w:t>
      </w:r>
    </w:p>
    <w:p w:rsidR="00436D98" w:rsidRDefault="00436D98" w:rsidP="00436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ОТЧЕТНЫЙ ПЕРИОД С 01 ЯНВАРЯ 2015 ГОДА ПО 31 ДЕКАБРЯ 2015 ГОДА </w:t>
      </w:r>
    </w:p>
    <w:p w:rsidR="00436D98" w:rsidRDefault="00436D98" w:rsidP="00436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6D98" w:rsidRDefault="00436D98" w:rsidP="00436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(учтены доходы по основному месту работы, а также иные начисления, включая пенсию, доходы от преподавательской,</w:t>
      </w:r>
      <w:proofErr w:type="gramEnd"/>
    </w:p>
    <w:p w:rsidR="00436D98" w:rsidRDefault="00436D98" w:rsidP="00436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научной и иной творческой деятельности, от вкладов в банках и иных кредитных организациях)</w:t>
      </w:r>
    </w:p>
    <w:p w:rsidR="00436D98" w:rsidRDefault="00436D98" w:rsidP="00436D98">
      <w:pPr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Times New Roman" w:hAnsi="Times New Roman"/>
        </w:rPr>
      </w:pPr>
    </w:p>
    <w:tbl>
      <w:tblPr>
        <w:tblW w:w="16365" w:type="dxa"/>
        <w:tblInd w:w="-72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3"/>
        <w:gridCol w:w="1988"/>
        <w:gridCol w:w="1844"/>
        <w:gridCol w:w="1418"/>
        <w:gridCol w:w="1702"/>
        <w:gridCol w:w="1276"/>
        <w:gridCol w:w="992"/>
        <w:gridCol w:w="1559"/>
        <w:gridCol w:w="1134"/>
        <w:gridCol w:w="1103"/>
        <w:gridCol w:w="1559"/>
        <w:gridCol w:w="1417"/>
      </w:tblGrid>
      <w:tr w:rsidR="00436D98" w:rsidTr="00436D98">
        <w:trPr>
          <w:cantSplit/>
          <w:trHeight w:val="480"/>
        </w:trPr>
        <w:tc>
          <w:tcPr>
            <w:tcW w:w="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Фамилия, имя,   </w:t>
            </w:r>
            <w:r>
              <w:rPr>
                <w:rFonts w:ascii="Times New Roman" w:hAnsi="Times New Roman" w:cs="Times New Roman"/>
                <w:b/>
              </w:rPr>
              <w:br/>
              <w:t>отчество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Общая сумма  </w:t>
            </w:r>
            <w:r>
              <w:rPr>
                <w:rFonts w:ascii="Times New Roman" w:hAnsi="Times New Roman" w:cs="Times New Roman"/>
                <w:b/>
              </w:rPr>
              <w:br/>
              <w:t xml:space="preserve">дохода за год,  </w:t>
            </w:r>
            <w:r>
              <w:rPr>
                <w:rFonts w:ascii="Times New Roman" w:hAnsi="Times New Roman" w:cs="Times New Roman"/>
                <w:b/>
              </w:rPr>
              <w:br/>
              <w:t>руб.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объектов недвижимости,  </w:t>
            </w:r>
            <w:r>
              <w:rPr>
                <w:rFonts w:ascii="Times New Roman" w:hAnsi="Times New Roman" w:cs="Times New Roman"/>
                <w:b/>
              </w:rPr>
              <w:br/>
              <w:t xml:space="preserve">принадлежащих на праве      </w:t>
            </w:r>
            <w:r>
              <w:rPr>
                <w:rFonts w:ascii="Times New Roman" w:hAnsi="Times New Roman" w:cs="Times New Roman"/>
                <w:b/>
              </w:rPr>
              <w:br/>
              <w:t xml:space="preserve">собственности           </w:t>
            </w:r>
          </w:p>
        </w:tc>
        <w:tc>
          <w:tcPr>
            <w:tcW w:w="3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объектов недвижимости,  </w:t>
            </w:r>
            <w:r>
              <w:rPr>
                <w:rFonts w:ascii="Times New Roman" w:hAnsi="Times New Roman" w:cs="Times New Roman"/>
                <w:b/>
              </w:rPr>
              <w:br/>
              <w:t xml:space="preserve">находящихся в пользовании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 </w:t>
            </w:r>
            <w:r>
              <w:rPr>
                <w:rFonts w:ascii="Times New Roman" w:hAnsi="Times New Roman" w:cs="Times New Roman"/>
                <w:b/>
              </w:rPr>
              <w:br/>
              <w:t>транспортных</w:t>
            </w:r>
            <w:r>
              <w:rPr>
                <w:rFonts w:ascii="Times New Roman" w:hAnsi="Times New Roman" w:cs="Times New Roman"/>
                <w:b/>
              </w:rPr>
              <w:br/>
              <w:t xml:space="preserve">средств,  </w:t>
            </w:r>
            <w:r>
              <w:rPr>
                <w:rFonts w:ascii="Times New Roman" w:hAnsi="Times New Roman" w:cs="Times New Roman"/>
                <w:b/>
              </w:rPr>
              <w:br/>
              <w:t>вид, марка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36D98" w:rsidTr="00436D98">
        <w:trPr>
          <w:cantSplit/>
          <w:trHeight w:val="360"/>
        </w:trPr>
        <w:tc>
          <w:tcPr>
            <w:tcW w:w="3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98" w:rsidRDefault="00436D9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6D98" w:rsidRDefault="00436D9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6D98" w:rsidRDefault="00436D9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6D98" w:rsidRDefault="00436D9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объекта </w:t>
            </w:r>
            <w:r>
              <w:rPr>
                <w:rFonts w:ascii="Times New Roman" w:hAnsi="Times New Roman" w:cs="Times New Roman"/>
                <w:b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площадь,</w:t>
            </w:r>
            <w:r>
              <w:rPr>
                <w:rFonts w:ascii="Times New Roman" w:hAnsi="Times New Roman" w:cs="Times New Roman"/>
                <w:b/>
              </w:rPr>
              <w:br/>
              <w:t xml:space="preserve">кв. м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  </w:t>
            </w:r>
            <w:r>
              <w:rPr>
                <w:rFonts w:ascii="Times New Roman" w:hAnsi="Times New Roman" w:cs="Times New Roman"/>
                <w:b/>
              </w:rPr>
              <w:br/>
              <w:t>расположения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объекта </w:t>
            </w:r>
            <w:r>
              <w:rPr>
                <w:rFonts w:ascii="Times New Roman" w:hAnsi="Times New Roman" w:cs="Times New Roman"/>
                <w:b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площадь,</w:t>
            </w:r>
            <w:r>
              <w:rPr>
                <w:rFonts w:ascii="Times New Roman" w:hAnsi="Times New Roman" w:cs="Times New Roman"/>
                <w:b/>
              </w:rPr>
              <w:br/>
              <w:t xml:space="preserve">кв. м. 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  </w:t>
            </w:r>
            <w:r>
              <w:rPr>
                <w:rFonts w:ascii="Times New Roman" w:hAnsi="Times New Roman" w:cs="Times New Roman"/>
                <w:b/>
              </w:rPr>
              <w:br/>
              <w:t>расположения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6D98" w:rsidRDefault="00436D9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98" w:rsidTr="00436D98">
        <w:trPr>
          <w:cantSplit/>
          <w:trHeight w:val="510"/>
        </w:trPr>
        <w:tc>
          <w:tcPr>
            <w:tcW w:w="37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Коновалова Ольга Алексеевна</w:t>
            </w:r>
          </w:p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Черчетского </w:t>
            </w:r>
          </w:p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ДД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191835,27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 w:rsidR="005F2DEF">
              <w:rPr>
                <w:rFonts w:ascii="Times New Roman" w:hAnsi="Times New Roman" w:cs="Times New Roman"/>
              </w:rPr>
              <w:t>217130</w:t>
            </w:r>
          </w:p>
          <w:p w:rsidR="00436D98" w:rsidRPr="005F2DEF" w:rsidRDefault="005F2D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Priora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6D98" w:rsidTr="00436D98">
        <w:trPr>
          <w:cantSplit/>
          <w:trHeight w:val="405"/>
        </w:trPr>
        <w:tc>
          <w:tcPr>
            <w:tcW w:w="37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98" w:rsidRDefault="00436D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6D98" w:rsidRDefault="00436D9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6D98" w:rsidRDefault="00436D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6D98" w:rsidRDefault="00436D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 w:rsidP="004578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 w:rsidP="004578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 w:rsidP="004578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6D98" w:rsidRDefault="00436D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436D98" w:rsidTr="00436D98">
        <w:trPr>
          <w:cantSplit/>
          <w:trHeight w:val="440"/>
        </w:trPr>
        <w:tc>
          <w:tcPr>
            <w:tcW w:w="37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98" w:rsidRDefault="00436D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575781,22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 w:rsidP="004578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 w:rsidP="004578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 w:rsidP="004578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6D98" w:rsidTr="00436D98">
        <w:trPr>
          <w:cantSplit/>
          <w:trHeight w:val="465"/>
        </w:trPr>
        <w:tc>
          <w:tcPr>
            <w:tcW w:w="37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98" w:rsidRDefault="00436D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6D98" w:rsidRDefault="00436D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6D98" w:rsidRDefault="00436D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6D98" w:rsidRDefault="00436D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36D98" w:rsidRDefault="00436D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 w:rsidP="004578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 w:rsidP="004578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 w:rsidP="004578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6D98" w:rsidRDefault="00436D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6D98" w:rsidRDefault="00436D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6D98" w:rsidTr="00436D98">
        <w:trPr>
          <w:cantSplit/>
          <w:trHeight w:val="480"/>
        </w:trPr>
        <w:tc>
          <w:tcPr>
            <w:tcW w:w="37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98" w:rsidRDefault="00436D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 w:rsidP="004578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 w:rsidP="004578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 w:rsidP="004578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6D98" w:rsidTr="00436D98">
        <w:trPr>
          <w:cantSplit/>
          <w:trHeight w:val="294"/>
        </w:trPr>
        <w:tc>
          <w:tcPr>
            <w:tcW w:w="37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D98" w:rsidRDefault="00436D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6D98" w:rsidRDefault="00436D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6D98" w:rsidRDefault="00436D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6D98" w:rsidRDefault="00436D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6D98" w:rsidRDefault="00436D9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36D98" w:rsidRDefault="00436D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 w:rsidP="004578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 w:rsidP="004578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6D98" w:rsidRDefault="00436D98" w:rsidP="0045782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6D98" w:rsidRDefault="00436D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6D98" w:rsidRDefault="00436D9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2043B" w:rsidRDefault="00F2043B"/>
    <w:sectPr w:rsidR="00F2043B" w:rsidSect="00436D9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D98"/>
    <w:rsid w:val="00436D98"/>
    <w:rsid w:val="005F2DEF"/>
    <w:rsid w:val="00966BEA"/>
    <w:rsid w:val="00B05726"/>
    <w:rsid w:val="00F2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36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2016-06-29T01:36:00Z</dcterms:created>
  <dcterms:modified xsi:type="dcterms:W3CDTF">2016-06-29T01:49:00Z</dcterms:modified>
</cp:coreProperties>
</file>